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8" w:rsidRPr="00E04B3A" w:rsidRDefault="009746D8" w:rsidP="00E04B3A">
      <w:pPr>
        <w:tabs>
          <w:tab w:val="left" w:pos="567"/>
          <w:tab w:val="left" w:pos="709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4B3A">
        <w:rPr>
          <w:rFonts w:ascii="Times New Roman" w:eastAsia="Times New Roman" w:hAnsi="Times New Roman"/>
          <w:b/>
          <w:sz w:val="28"/>
          <w:szCs w:val="28"/>
        </w:rPr>
        <w:t>Отчет о деятельности отдела аналитики и мониторинга в 201</w:t>
      </w:r>
      <w:r w:rsidR="00233167" w:rsidRPr="00E04B3A">
        <w:rPr>
          <w:rFonts w:ascii="Times New Roman" w:eastAsia="Times New Roman" w:hAnsi="Times New Roman"/>
          <w:b/>
          <w:sz w:val="28"/>
          <w:szCs w:val="28"/>
        </w:rPr>
        <w:t>7</w:t>
      </w:r>
      <w:r w:rsidR="00E04B3A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746D8" w:rsidRPr="00E04B3A" w:rsidRDefault="009746D8" w:rsidP="00E04B3A">
      <w:pPr>
        <w:tabs>
          <w:tab w:val="left" w:pos="567"/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33167" w:rsidRPr="00E04B3A" w:rsidRDefault="00E04B3A" w:rsidP="00E04B3A">
      <w:pPr>
        <w:tabs>
          <w:tab w:val="left" w:pos="142"/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был п</w:t>
      </w:r>
      <w:r w:rsidR="00233167" w:rsidRPr="00E04B3A">
        <w:rPr>
          <w:rFonts w:ascii="Times New Roman" w:hAnsi="Times New Roman"/>
          <w:sz w:val="28"/>
          <w:szCs w:val="28"/>
        </w:rPr>
        <w:t xml:space="preserve">роведен сбор и аналитическая обработка информации о деятельности органов управления культуры, составлены таблицы, диаграммы. Всего было принято 42 отчета, составлено 75 сводных таблиц по показателям деятельности  муниципальных образований в сфере культуры. Сводные таблицы были проанализированы. Итогом стало составление аналитического сборника, в структуре которого разделы: </w:t>
      </w:r>
      <w:proofErr w:type="gramStart"/>
      <w:r w:rsidR="00233167" w:rsidRPr="00E04B3A">
        <w:rPr>
          <w:rFonts w:ascii="Times New Roman" w:hAnsi="Times New Roman"/>
          <w:sz w:val="28"/>
          <w:szCs w:val="28"/>
        </w:rPr>
        <w:t>«</w:t>
      </w:r>
      <w:r w:rsidR="00233167" w:rsidRPr="00E04B3A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сети учреждений культуры муниципальных образований Иркутской области», «Организация </w:t>
      </w:r>
      <w:proofErr w:type="spellStart"/>
      <w:r w:rsidR="00233167" w:rsidRPr="00E04B3A">
        <w:rPr>
          <w:rFonts w:ascii="Times New Roman" w:hAnsi="Times New Roman"/>
          <w:color w:val="000000" w:themeColor="text1"/>
          <w:sz w:val="28"/>
          <w:szCs w:val="28"/>
        </w:rPr>
        <w:t>внестационарного</w:t>
      </w:r>
      <w:proofErr w:type="spellEnd"/>
      <w:r w:rsidR="00233167" w:rsidRPr="00E04B3A">
        <w:rPr>
          <w:rFonts w:ascii="Times New Roman" w:hAnsi="Times New Roman"/>
          <w:color w:val="000000" w:themeColor="text1"/>
          <w:sz w:val="28"/>
          <w:szCs w:val="28"/>
        </w:rPr>
        <w:t xml:space="preserve"> обслуживания», «Независимая оценка качества оказания услуг», «Органы управления культурой муниципальных образований», «Финансово-экономическое обеспечение деятельности сферы культуры муниципальных  образований Иркутской области», «</w:t>
      </w:r>
      <w:r w:rsidR="00233167" w:rsidRPr="00E04B3A">
        <w:rPr>
          <w:rFonts w:ascii="Times New Roman" w:hAnsi="Times New Roman"/>
          <w:sz w:val="28"/>
          <w:szCs w:val="28"/>
        </w:rPr>
        <w:t>Состояние и укрепление материально-технической базы учреждений культуры», «</w:t>
      </w:r>
      <w:proofErr w:type="spellStart"/>
      <w:r w:rsidR="00233167" w:rsidRPr="00E04B3A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="00233167" w:rsidRPr="00E04B3A">
        <w:rPr>
          <w:rFonts w:ascii="Times New Roman" w:hAnsi="Times New Roman"/>
          <w:sz w:val="28"/>
          <w:szCs w:val="28"/>
        </w:rPr>
        <w:t xml:space="preserve"> деятельность», «</w:t>
      </w:r>
      <w:r w:rsidR="00233167" w:rsidRPr="00E04B3A">
        <w:rPr>
          <w:rFonts w:ascii="Times New Roman" w:hAnsi="Times New Roman"/>
          <w:color w:val="000000" w:themeColor="text1"/>
          <w:sz w:val="28"/>
          <w:szCs w:val="28"/>
        </w:rPr>
        <w:t>Библиотечная деятельность», «Музейная деятельность», «Деятельность учреждений дополнительного образования детей», «</w:t>
      </w:r>
      <w:r w:rsidR="00233167" w:rsidRPr="00E04B3A">
        <w:rPr>
          <w:rFonts w:ascii="Times New Roman" w:hAnsi="Times New Roman"/>
          <w:color w:val="0D0D0D" w:themeColor="text1" w:themeTint="F2"/>
          <w:sz w:val="28"/>
          <w:szCs w:val="28"/>
        </w:rPr>
        <w:t>Состояние кадров в муниципальных учреждениях культуры», «</w:t>
      </w:r>
      <w:r w:rsidR="00233167" w:rsidRPr="00E04B3A">
        <w:rPr>
          <w:rFonts w:ascii="Times New Roman" w:hAnsi="Times New Roman"/>
          <w:sz w:val="28"/>
          <w:szCs w:val="28"/>
        </w:rPr>
        <w:t>Состояние сайтов сферы культуры муниципальных</w:t>
      </w:r>
      <w:proofErr w:type="gramEnd"/>
      <w:r w:rsidR="00233167" w:rsidRPr="00E04B3A">
        <w:rPr>
          <w:rFonts w:ascii="Times New Roman" w:hAnsi="Times New Roman"/>
          <w:sz w:val="28"/>
          <w:szCs w:val="28"/>
        </w:rPr>
        <w:t xml:space="preserve"> образований Иркутской области», «</w:t>
      </w:r>
      <w:r w:rsidR="00233167" w:rsidRPr="00E04B3A">
        <w:rPr>
          <w:rFonts w:ascii="Times New Roman" w:hAnsi="Times New Roman"/>
          <w:color w:val="000000" w:themeColor="text1"/>
          <w:sz w:val="28"/>
          <w:szCs w:val="28"/>
        </w:rPr>
        <w:t>Выводы и предложения».</w:t>
      </w:r>
    </w:p>
    <w:p w:rsidR="00233167" w:rsidRPr="00E04B3A" w:rsidRDefault="00233167" w:rsidP="00E04B3A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На основании сводных статистических данных сформирован очередной сборник «Государственные и муниципальные учреждения культуры Иркутской области в цифрах, 201</w:t>
      </w:r>
      <w:r w:rsidR="00E04B3A" w:rsidRPr="00E04B3A">
        <w:rPr>
          <w:rFonts w:ascii="Times New Roman" w:hAnsi="Times New Roman"/>
          <w:sz w:val="28"/>
          <w:szCs w:val="28"/>
        </w:rPr>
        <w:t>6</w:t>
      </w:r>
      <w:r w:rsidRPr="00E04B3A">
        <w:rPr>
          <w:rFonts w:ascii="Times New Roman" w:hAnsi="Times New Roman"/>
          <w:sz w:val="28"/>
          <w:szCs w:val="28"/>
        </w:rPr>
        <w:t xml:space="preserve"> г.». </w:t>
      </w:r>
    </w:p>
    <w:p w:rsidR="00233167" w:rsidRPr="00E04B3A" w:rsidRDefault="00233167" w:rsidP="00E04B3A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Принято участие в подготовке годового отчета о деятельности министерства культуры и архивов Иркутской области.</w:t>
      </w:r>
    </w:p>
    <w:p w:rsidR="00233167" w:rsidRPr="00E04B3A" w:rsidRDefault="00233167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</w:rPr>
        <w:t xml:space="preserve">Проведен сбор форм </w:t>
      </w:r>
      <w:proofErr w:type="gramStart"/>
      <w:r w:rsidRPr="00E04B3A">
        <w:rPr>
          <w:rFonts w:ascii="Times New Roman" w:eastAsia="Times New Roman" w:hAnsi="Times New Roman"/>
          <w:sz w:val="28"/>
          <w:szCs w:val="28"/>
        </w:rPr>
        <w:t>федеральной</w:t>
      </w:r>
      <w:proofErr w:type="gramEnd"/>
      <w:r w:rsidRPr="00E04B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04B3A">
        <w:rPr>
          <w:rFonts w:ascii="Times New Roman" w:eastAsia="Times New Roman" w:hAnsi="Times New Roman"/>
          <w:sz w:val="28"/>
          <w:szCs w:val="28"/>
        </w:rPr>
        <w:t>статотчетности</w:t>
      </w:r>
      <w:proofErr w:type="spellEnd"/>
      <w:r w:rsidRPr="00E04B3A">
        <w:rPr>
          <w:rFonts w:ascii="Times New Roman" w:eastAsia="Times New Roman" w:hAnsi="Times New Roman"/>
          <w:sz w:val="28"/>
          <w:szCs w:val="28"/>
        </w:rPr>
        <w:t xml:space="preserve"> №1-ДШИ. Всего на 01.11.2017 г. в области насчитывается 100 школ дополнительного образования детей в сфере культуры и искусства. По предоставленным формам отчетности ДШИ была сведена статистическая информация о деятельности учреждений за 2016-2017 учебный год и подготовлена обзорная аналитическая информация.</w:t>
      </w:r>
      <w:r w:rsidRPr="00E04B3A">
        <w:rPr>
          <w:rFonts w:ascii="Times New Roman" w:hAnsi="Times New Roman"/>
          <w:sz w:val="28"/>
          <w:szCs w:val="28"/>
        </w:rPr>
        <w:t xml:space="preserve"> З</w:t>
      </w:r>
      <w:r w:rsidRPr="00E04B3A">
        <w:rPr>
          <w:rFonts w:ascii="Times New Roman" w:eastAsia="Times New Roman" w:hAnsi="Times New Roman"/>
          <w:sz w:val="28"/>
          <w:szCs w:val="28"/>
        </w:rPr>
        <w:t>аполнена сводная форма о деятельности ДШИ в 2016-2017 г. в АИС «Статистическая отчетность отрасли» ГИВЦ МК РФ.</w:t>
      </w:r>
    </w:p>
    <w:p w:rsidR="009746D8" w:rsidRPr="00E04B3A" w:rsidRDefault="009746D8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</w:rPr>
        <w:t xml:space="preserve">На основании сводных </w:t>
      </w:r>
      <w:r w:rsidR="00D31FDE" w:rsidRPr="00E04B3A">
        <w:rPr>
          <w:rFonts w:ascii="Times New Roman" w:eastAsia="Times New Roman" w:hAnsi="Times New Roman"/>
          <w:sz w:val="28"/>
          <w:szCs w:val="28"/>
        </w:rPr>
        <w:t xml:space="preserve">статистических </w:t>
      </w:r>
      <w:r w:rsidRPr="00E04B3A">
        <w:rPr>
          <w:rFonts w:ascii="Times New Roman" w:eastAsia="Times New Roman" w:hAnsi="Times New Roman"/>
          <w:sz w:val="28"/>
          <w:szCs w:val="28"/>
        </w:rPr>
        <w:t xml:space="preserve">данных </w:t>
      </w:r>
      <w:r w:rsidR="00D31FDE" w:rsidRPr="00E04B3A">
        <w:rPr>
          <w:rFonts w:ascii="Times New Roman" w:eastAsia="Times New Roman" w:hAnsi="Times New Roman"/>
          <w:sz w:val="28"/>
          <w:szCs w:val="28"/>
        </w:rPr>
        <w:t>о деятельности государственных и муниципальных учреждений культуры был п</w:t>
      </w:r>
      <w:r w:rsidRPr="00E04B3A">
        <w:rPr>
          <w:rFonts w:ascii="Times New Roman" w:eastAsia="Times New Roman" w:hAnsi="Times New Roman"/>
          <w:sz w:val="28"/>
          <w:szCs w:val="28"/>
        </w:rPr>
        <w:t>одготовлен ежегодный обзор социокультурной ситуации в Иркутской области.</w:t>
      </w:r>
      <w:r w:rsidR="004E75CC" w:rsidRPr="00E04B3A">
        <w:rPr>
          <w:rFonts w:ascii="Times New Roman" w:eastAsia="Times New Roman" w:hAnsi="Times New Roman"/>
          <w:sz w:val="28"/>
          <w:szCs w:val="28"/>
        </w:rPr>
        <w:t xml:space="preserve"> Обзор включает в себя разделы: </w:t>
      </w:r>
      <w:proofErr w:type="gramStart"/>
      <w:r w:rsidR="004E75CC" w:rsidRPr="00E04B3A">
        <w:rPr>
          <w:rFonts w:ascii="Times New Roman" w:eastAsia="Times New Roman" w:hAnsi="Times New Roman"/>
          <w:sz w:val="28"/>
          <w:szCs w:val="28"/>
        </w:rPr>
        <w:t xml:space="preserve">«Учреждения культуры (общая информация)», </w:t>
      </w:r>
      <w:r w:rsidR="00D06225" w:rsidRPr="00E04B3A">
        <w:rPr>
          <w:rFonts w:ascii="Times New Roman" w:eastAsia="Times New Roman" w:hAnsi="Times New Roman"/>
          <w:sz w:val="28"/>
          <w:szCs w:val="28"/>
        </w:rPr>
        <w:t>«Реализация «имиджевых» проектов», «Театральная деятельность», «Концертная деятельность», «Музейная деятельность», «Библиотечная деятельность», «Культурно-досуговая деятельность»</w:t>
      </w:r>
      <w:r w:rsidR="00A35A37" w:rsidRPr="00E04B3A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9746D8" w:rsidRPr="00E04B3A" w:rsidRDefault="009746D8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lastRenderedPageBreak/>
        <w:t>Во исполнение распоряжения Правительства Российской Федерации от 28 декабря 2012 г. №2606-р «О плане мероприятий («дорожной карте») ˝Изменения в отраслях социальной сферы, направленные на повышение эффективности сферы культуры˝» осуществлялся сбор показателей деятельности муниципальных и областных учреждений культуры, установленных Планом мероприятий («дорожной карты»), направленных на повышение эффективности сферы культуры Иркутской области.</w:t>
      </w:r>
      <w:r w:rsidR="00A35A37" w:rsidRPr="00E04B3A">
        <w:rPr>
          <w:rFonts w:ascii="Times New Roman" w:hAnsi="Times New Roman"/>
          <w:sz w:val="28"/>
          <w:szCs w:val="28"/>
        </w:rPr>
        <w:t xml:space="preserve"> </w:t>
      </w:r>
      <w:r w:rsidR="00730A99" w:rsidRPr="00E04B3A">
        <w:rPr>
          <w:rFonts w:ascii="Times New Roman" w:hAnsi="Times New Roman"/>
          <w:sz w:val="28"/>
          <w:szCs w:val="28"/>
        </w:rPr>
        <w:t>П</w:t>
      </w:r>
      <w:r w:rsidR="00A35A37" w:rsidRPr="00E04B3A">
        <w:rPr>
          <w:rFonts w:ascii="Times New Roman" w:hAnsi="Times New Roman"/>
          <w:sz w:val="28"/>
          <w:szCs w:val="28"/>
        </w:rPr>
        <w:t>оказател</w:t>
      </w:r>
      <w:r w:rsidR="00730A99" w:rsidRPr="00E04B3A">
        <w:rPr>
          <w:rFonts w:ascii="Times New Roman" w:hAnsi="Times New Roman"/>
          <w:sz w:val="28"/>
          <w:szCs w:val="28"/>
        </w:rPr>
        <w:t xml:space="preserve">и в соответствии </w:t>
      </w:r>
      <w:r w:rsidR="00F5363D" w:rsidRPr="00E04B3A">
        <w:rPr>
          <w:rFonts w:ascii="Times New Roman" w:hAnsi="Times New Roman"/>
          <w:sz w:val="28"/>
          <w:szCs w:val="28"/>
        </w:rPr>
        <w:t xml:space="preserve">с установленной формой </w:t>
      </w:r>
      <w:r w:rsidR="00730A99" w:rsidRPr="00E04B3A">
        <w:rPr>
          <w:rFonts w:ascii="Times New Roman" w:hAnsi="Times New Roman"/>
          <w:sz w:val="28"/>
          <w:szCs w:val="28"/>
        </w:rPr>
        <w:t xml:space="preserve">ежемесячно </w:t>
      </w:r>
      <w:r w:rsidR="00F5363D" w:rsidRPr="00E04B3A">
        <w:rPr>
          <w:rFonts w:ascii="Times New Roman" w:hAnsi="Times New Roman"/>
          <w:sz w:val="28"/>
          <w:szCs w:val="28"/>
        </w:rPr>
        <w:t xml:space="preserve">предоставляли </w:t>
      </w:r>
      <w:r w:rsidR="00A35A37" w:rsidRPr="00E04B3A">
        <w:rPr>
          <w:rFonts w:ascii="Times New Roman" w:hAnsi="Times New Roman"/>
          <w:sz w:val="28"/>
          <w:szCs w:val="28"/>
        </w:rPr>
        <w:t xml:space="preserve">42 </w:t>
      </w:r>
      <w:proofErr w:type="gramStart"/>
      <w:r w:rsidR="00A35A37" w:rsidRPr="00E04B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A35A37" w:rsidRPr="00E04B3A">
        <w:rPr>
          <w:rFonts w:ascii="Times New Roman" w:hAnsi="Times New Roman"/>
          <w:sz w:val="28"/>
          <w:szCs w:val="28"/>
        </w:rPr>
        <w:t xml:space="preserve"> образовани</w:t>
      </w:r>
      <w:r w:rsidR="00F5363D" w:rsidRPr="00E04B3A">
        <w:rPr>
          <w:rFonts w:ascii="Times New Roman" w:hAnsi="Times New Roman"/>
          <w:sz w:val="28"/>
          <w:szCs w:val="28"/>
        </w:rPr>
        <w:t>я</w:t>
      </w:r>
      <w:r w:rsidR="00A35A37" w:rsidRPr="00E04B3A">
        <w:rPr>
          <w:rFonts w:ascii="Times New Roman" w:hAnsi="Times New Roman"/>
          <w:sz w:val="28"/>
          <w:szCs w:val="28"/>
        </w:rPr>
        <w:t xml:space="preserve"> </w:t>
      </w:r>
      <w:r w:rsidR="00F96553" w:rsidRPr="00E04B3A">
        <w:rPr>
          <w:rFonts w:ascii="Times New Roman" w:hAnsi="Times New Roman"/>
          <w:sz w:val="28"/>
          <w:szCs w:val="28"/>
        </w:rPr>
        <w:t>и 24 государственных учреждени</w:t>
      </w:r>
      <w:r w:rsidR="00F5363D" w:rsidRPr="00E04B3A">
        <w:rPr>
          <w:rFonts w:ascii="Times New Roman" w:hAnsi="Times New Roman"/>
          <w:sz w:val="28"/>
          <w:szCs w:val="28"/>
        </w:rPr>
        <w:t>я</w:t>
      </w:r>
      <w:r w:rsidR="00F96553" w:rsidRPr="00E04B3A">
        <w:rPr>
          <w:rFonts w:ascii="Times New Roman" w:hAnsi="Times New Roman"/>
          <w:sz w:val="28"/>
          <w:szCs w:val="28"/>
        </w:rPr>
        <w:t xml:space="preserve"> культуры Иркутской области</w:t>
      </w:r>
      <w:r w:rsidR="00F5363D" w:rsidRPr="00E04B3A">
        <w:rPr>
          <w:rFonts w:ascii="Times New Roman" w:hAnsi="Times New Roman"/>
          <w:sz w:val="28"/>
          <w:szCs w:val="28"/>
        </w:rPr>
        <w:t>. На основании сводных данных формировался отчет</w:t>
      </w:r>
      <w:r w:rsidR="00404A3B" w:rsidRPr="00E04B3A">
        <w:rPr>
          <w:rFonts w:ascii="Times New Roman" w:hAnsi="Times New Roman"/>
          <w:sz w:val="28"/>
          <w:szCs w:val="28"/>
        </w:rPr>
        <w:t xml:space="preserve"> о выполнении показателей, который предоставлялся в отдел государственной политики, правового и информационно-аналитического обеспечения министерства культуры и архивов Иркутской области.</w:t>
      </w:r>
    </w:p>
    <w:p w:rsidR="00233167" w:rsidRPr="00E04B3A" w:rsidRDefault="00233167" w:rsidP="00E04B3A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</w:rPr>
        <w:t>За отчетный период по запросам министерства культуры и архивов Иркутской области было подготовлено 69 аналитических, статистических и информационных материалов по различным направлениям сферы культуры и деятельности учреждений отрасли культуры Иркутской области (список прилагается).</w:t>
      </w:r>
    </w:p>
    <w:p w:rsidR="00233167" w:rsidRPr="00E04B3A" w:rsidRDefault="00233167" w:rsidP="00E04B3A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B3A">
        <w:rPr>
          <w:rFonts w:ascii="Times New Roman" w:hAnsi="Times New Roman"/>
          <w:sz w:val="28"/>
          <w:szCs w:val="28"/>
        </w:rPr>
        <w:t xml:space="preserve">Подготовлены презентации «Проблемы модернизации муниципальных </w:t>
      </w:r>
      <w:proofErr w:type="spellStart"/>
      <w:r w:rsidRPr="00E04B3A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учреждений», «Сфера культуры как духовный ресурс региона»</w:t>
      </w:r>
      <w:r w:rsidR="004E5518">
        <w:rPr>
          <w:rFonts w:ascii="Times New Roman" w:hAnsi="Times New Roman"/>
          <w:sz w:val="28"/>
          <w:szCs w:val="28"/>
        </w:rPr>
        <w:t xml:space="preserve">, </w:t>
      </w:r>
      <w:r w:rsidR="000E3396">
        <w:rPr>
          <w:rFonts w:ascii="Times New Roman" w:hAnsi="Times New Roman"/>
          <w:sz w:val="28"/>
          <w:szCs w:val="28"/>
        </w:rPr>
        <w:t xml:space="preserve">«Независимая оценка качества оказания услуг учреждениями культуры Иркутской области в 2017 году», </w:t>
      </w:r>
      <w:r w:rsidR="004E5518">
        <w:rPr>
          <w:rFonts w:ascii="Times New Roman" w:hAnsi="Times New Roman"/>
          <w:sz w:val="28"/>
          <w:szCs w:val="28"/>
        </w:rPr>
        <w:t>«</w:t>
      </w:r>
      <w:r w:rsidR="004E5518" w:rsidRPr="004E5518">
        <w:rPr>
          <w:rFonts w:ascii="Times New Roman" w:hAnsi="Times New Roman"/>
          <w:bCs/>
          <w:sz w:val="28"/>
          <w:szCs w:val="28"/>
        </w:rPr>
        <w:t>О проекте Плана мероприятий («дорожная карта»)</w:t>
      </w:r>
      <w:r w:rsidR="004E5518">
        <w:rPr>
          <w:rFonts w:ascii="Times New Roman" w:hAnsi="Times New Roman"/>
          <w:bCs/>
          <w:sz w:val="28"/>
          <w:szCs w:val="28"/>
        </w:rPr>
        <w:t xml:space="preserve"> </w:t>
      </w:r>
      <w:r w:rsidR="004E5518" w:rsidRPr="004E5518">
        <w:rPr>
          <w:rFonts w:ascii="Times New Roman" w:hAnsi="Times New Roman"/>
          <w:bCs/>
          <w:sz w:val="28"/>
          <w:szCs w:val="28"/>
        </w:rPr>
        <w:t>по перспективному развитию ДШИ на 2018-2022 годы в РФ по итогам коллегии Минкультуры России от 8 июля 2017 года № 16»,</w:t>
      </w:r>
      <w:r w:rsidR="004E5518" w:rsidRPr="004E5518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 «</w:t>
      </w:r>
      <w:r w:rsidR="004E5518" w:rsidRPr="004E5518">
        <w:rPr>
          <w:rFonts w:ascii="Times New Roman" w:hAnsi="Times New Roman"/>
          <w:bCs/>
          <w:sz w:val="28"/>
          <w:szCs w:val="28"/>
        </w:rPr>
        <w:t>Об организации отчетов органов управления и учреждений культуры муниципальных</w:t>
      </w:r>
      <w:proofErr w:type="gramEnd"/>
      <w:r w:rsidR="004E5518" w:rsidRPr="004E5518">
        <w:rPr>
          <w:rFonts w:ascii="Times New Roman" w:hAnsi="Times New Roman"/>
          <w:bCs/>
          <w:sz w:val="28"/>
          <w:szCs w:val="28"/>
        </w:rPr>
        <w:t xml:space="preserve"> образований Иркутской области за 2017 год</w:t>
      </w:r>
      <w:r w:rsidR="004E5518">
        <w:rPr>
          <w:rFonts w:ascii="Times New Roman" w:hAnsi="Times New Roman"/>
          <w:bCs/>
          <w:sz w:val="28"/>
          <w:szCs w:val="28"/>
        </w:rPr>
        <w:t>»</w:t>
      </w:r>
      <w:r w:rsidRPr="004E5518">
        <w:rPr>
          <w:rFonts w:ascii="Times New Roman" w:hAnsi="Times New Roman"/>
          <w:sz w:val="28"/>
          <w:szCs w:val="28"/>
        </w:rPr>
        <w:t>.</w:t>
      </w:r>
    </w:p>
    <w:p w:rsidR="00233167" w:rsidRPr="00E04B3A" w:rsidRDefault="00233167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Была проведена работа по сбору информации о приемке ДШИ к  новому 2017 учебному году.</w:t>
      </w:r>
    </w:p>
    <w:p w:rsidR="00233167" w:rsidRPr="00E04B3A" w:rsidRDefault="00233167" w:rsidP="00E04B3A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Была подготовлена информация о реализации концепции дополнительного образования в муниципальных образованиях Иркутской области.</w:t>
      </w:r>
    </w:p>
    <w:p w:rsidR="00233167" w:rsidRPr="00E04B3A" w:rsidRDefault="00233167" w:rsidP="00E04B3A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На основе первичных форм </w:t>
      </w:r>
      <w:proofErr w:type="spellStart"/>
      <w:r w:rsidRPr="00E04B3A">
        <w:rPr>
          <w:rFonts w:ascii="Times New Roman" w:hAnsi="Times New Roman"/>
          <w:sz w:val="28"/>
          <w:szCs w:val="28"/>
        </w:rPr>
        <w:t>статотчетности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№1-ДШИ сформированы таблицы о деятельности школ дополнительного образования детей в разрезе муниципальных образований.</w:t>
      </w:r>
    </w:p>
    <w:p w:rsidR="009746D8" w:rsidRDefault="00BB5375" w:rsidP="00E04B3A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отчетный период отдел</w:t>
      </w:r>
      <w:r w:rsidR="005D7273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принял участие в</w:t>
      </w:r>
      <w:r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23CC1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мониторинг</w:t>
      </w:r>
      <w:r w:rsidR="00233167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е </w:t>
      </w:r>
      <w:r w:rsidR="00523CC1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показателей и результативности деятельности ДШИ в 201</w:t>
      </w:r>
      <w:r w:rsidR="00765C0E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 г. М</w:t>
      </w:r>
      <w:r w:rsidR="00523CC1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ониторинг</w:t>
      </w:r>
      <w:r w:rsidR="00F1397D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90E83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проводил</w:t>
      </w:r>
      <w:r w:rsidR="00765C0E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ся</w:t>
      </w:r>
      <w:r w:rsidR="00523CC1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МК РФ</w:t>
      </w:r>
      <w:r w:rsidR="00F1397D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В</w:t>
      </w:r>
      <w:r w:rsidR="00523CC1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соответствии с предложенными формами сбора информации</w:t>
      </w:r>
      <w:r w:rsidR="00F1397D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отдел осуществлял сбор данных </w:t>
      </w:r>
      <w:r w:rsidR="00CE608B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</w:t>
      </w:r>
      <w:r w:rsidR="00F1397D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государственны</w:t>
      </w:r>
      <w:r w:rsidR="00CE608B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 и муниципальных</w:t>
      </w:r>
      <w:r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765C0E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образовательных </w:t>
      </w:r>
      <w:r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учреждени</w:t>
      </w:r>
      <w:r w:rsidR="00CE608B" w:rsidRPr="00E04B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й культуры, формировал сводные формы для предоставления в МК РФ.</w:t>
      </w:r>
    </w:p>
    <w:p w:rsidR="004E5518" w:rsidRPr="00E04B3A" w:rsidRDefault="004E5518" w:rsidP="00E04B3A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Ежемесячно проводился мониторинг изменений в законодательстве, касающихся деятельности учреждений культуры. По мере сбора информация в электронном виде отправлялась органам управления культурой МО Иркутской области.</w:t>
      </w:r>
    </w:p>
    <w:p w:rsidR="009746D8" w:rsidRPr="00E04B3A" w:rsidRDefault="009746D8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</w:rPr>
        <w:t xml:space="preserve">По запросу министерства физической культуры, спорта и молодежной политики Иркутской области были подготовлены материалы в Государственный доклад «Молодежь Иркутской области». </w:t>
      </w:r>
    </w:p>
    <w:p w:rsidR="00311C56" w:rsidRPr="00E04B3A" w:rsidRDefault="00311C56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4B3A">
        <w:rPr>
          <w:rFonts w:ascii="Times New Roman" w:eastAsia="Times New Roman" w:hAnsi="Times New Roman"/>
          <w:sz w:val="28"/>
          <w:szCs w:val="28"/>
        </w:rPr>
        <w:t>Указанные информационно-аналитические материалы использовались в текущей работе министерства культуры и архивов Иркутской области, при формировании планов работы, долгосрочных, государственной и ведомственных целевых программ, составлении отчетов и докладов, презентаций по отдельным направлениям деятельности в сфере культуры, составлении справок о состоянии сферы культуры муниципальных образований, подготовке материалов в СМИ, пресс-конференций и т.д.</w:t>
      </w:r>
      <w:proofErr w:type="gramEnd"/>
    </w:p>
    <w:p w:rsidR="006A5736" w:rsidRPr="00E04B3A" w:rsidRDefault="00765C0E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</w:rPr>
        <w:t>В отчетном году была продолжена работа</w:t>
      </w:r>
      <w:r w:rsidR="00D55964" w:rsidRPr="00E04B3A">
        <w:rPr>
          <w:rFonts w:ascii="Times New Roman" w:eastAsia="Times New Roman" w:hAnsi="Times New Roman"/>
          <w:sz w:val="28"/>
          <w:szCs w:val="28"/>
        </w:rPr>
        <w:t xml:space="preserve"> </w:t>
      </w:r>
      <w:r w:rsidR="00845B1D" w:rsidRPr="00E04B3A">
        <w:rPr>
          <w:rFonts w:ascii="Times New Roman" w:eastAsia="Times New Roman" w:hAnsi="Times New Roman"/>
          <w:sz w:val="28"/>
          <w:szCs w:val="28"/>
        </w:rPr>
        <w:t>по изучению качества оказания услуг</w:t>
      </w:r>
      <w:r w:rsidR="00423DB4" w:rsidRPr="00E04B3A">
        <w:rPr>
          <w:rFonts w:ascii="Times New Roman" w:eastAsia="Times New Roman" w:hAnsi="Times New Roman"/>
          <w:sz w:val="28"/>
          <w:szCs w:val="28"/>
        </w:rPr>
        <w:t xml:space="preserve"> дополнительного профессионального образования. Проведен</w:t>
      </w:r>
      <w:r w:rsidRPr="00E04B3A">
        <w:rPr>
          <w:rFonts w:ascii="Times New Roman" w:eastAsia="Times New Roman" w:hAnsi="Times New Roman"/>
          <w:sz w:val="28"/>
          <w:szCs w:val="28"/>
        </w:rPr>
        <w:t>а</w:t>
      </w:r>
      <w:r w:rsidR="00423DB4" w:rsidRPr="00E04B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B3A">
        <w:rPr>
          <w:rFonts w:ascii="Times New Roman" w:eastAsia="Times New Roman" w:hAnsi="Times New Roman"/>
          <w:sz w:val="28"/>
          <w:szCs w:val="28"/>
        </w:rPr>
        <w:t>обработка  155 анкет</w:t>
      </w:r>
      <w:r w:rsidR="00423DB4" w:rsidRPr="00E04B3A">
        <w:rPr>
          <w:rFonts w:ascii="Times New Roman" w:eastAsia="Times New Roman" w:hAnsi="Times New Roman"/>
          <w:sz w:val="28"/>
          <w:szCs w:val="28"/>
        </w:rPr>
        <w:t xml:space="preserve"> слушателей курсов повышения квалификации. </w:t>
      </w:r>
    </w:p>
    <w:p w:rsidR="009338A1" w:rsidRPr="00E04B3A" w:rsidRDefault="0064548A" w:rsidP="00E04B3A">
      <w:pPr>
        <w:tabs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</w:rPr>
        <w:t>В анкете респондентам были предложены 7 критериев, по которым необходимо было дать оценку по шкале от 1 до 5: оценка расписания; содержание курсов; организация курсов; практическое применение полученных знаний; преподавательский состав; организация технических и образовательных услуг; своевременность и достаточность информации. П</w:t>
      </w:r>
      <w:r w:rsidR="0083752D" w:rsidRPr="00E04B3A">
        <w:rPr>
          <w:rFonts w:ascii="Times New Roman" w:eastAsia="Times New Roman" w:hAnsi="Times New Roman"/>
          <w:sz w:val="28"/>
          <w:szCs w:val="28"/>
        </w:rPr>
        <w:t xml:space="preserve">о совокупности критериев </w:t>
      </w:r>
      <w:r w:rsidRPr="00E04B3A">
        <w:rPr>
          <w:rFonts w:ascii="Times New Roman" w:eastAsia="Times New Roman" w:hAnsi="Times New Roman"/>
          <w:sz w:val="28"/>
          <w:szCs w:val="28"/>
        </w:rPr>
        <w:t xml:space="preserve">курсы </w:t>
      </w:r>
      <w:r w:rsidR="0083752D" w:rsidRPr="00E04B3A">
        <w:rPr>
          <w:rFonts w:ascii="Times New Roman" w:eastAsia="Times New Roman" w:hAnsi="Times New Roman"/>
          <w:sz w:val="28"/>
          <w:szCs w:val="28"/>
        </w:rPr>
        <w:t>получили оценк</w:t>
      </w:r>
      <w:r w:rsidR="009338A1" w:rsidRPr="00E04B3A">
        <w:rPr>
          <w:rFonts w:ascii="Times New Roman" w:eastAsia="Times New Roman" w:hAnsi="Times New Roman"/>
          <w:sz w:val="28"/>
          <w:szCs w:val="28"/>
        </w:rPr>
        <w:t>и: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>курсы для преподавателей средних учебных заведений «Организация учебного процесса с применением электронного обучения, дистанционных образовательных технологий: создание и наполнение электронного образовательного ресурса». Обработано 14 анкет, средняя оценка курсов – 4,9 балла.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>курсы для преподавателей, руководителей предметно-цикловых комиссий, концертмейстеров средних учебных заведений «Методическая  компетентность преподавателей профессиональных учебных заведений культуры и искусства». Обработано 23 анкеты, средняя оценка курсов – 4,5 балла,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курсы повышения квалификации по программе дополнительного профессионального образования «Основы эффективного управления современной библиотекой». Обработано 23 анкеты, средняя оценка курсов – 4,6 балла,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lastRenderedPageBreak/>
        <w:t>курсы повышения квалификации по дополнительной профессиональной программе повышения квалификации «Внедрение ДПОП в области изобразительного искусства «Дизайн» в образовательный процесс детской художественной школы». Обработано 8 анкет, средняя оценка курсов – 4,8 баллов,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bCs/>
          <w:sz w:val="28"/>
          <w:szCs w:val="28"/>
          <w:lang w:eastAsia="ru-RU"/>
        </w:rPr>
        <w:t>курсы повышения квалификации по дополнительной профессиональной программе «Менеджмент в системе дополнительного образования». Обработана 21 анкета, средняя оценка курсов – 4,9 баллов,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bCs/>
          <w:sz w:val="28"/>
          <w:szCs w:val="28"/>
          <w:lang w:eastAsia="ru-RU"/>
        </w:rPr>
        <w:t>курсы повышения квалификации по дополнительной профессиональной программе «Музейные фонды: формирование, учет, хранение, использование». Обработано 8 анкет, средняя оценка курсов – 4,6 балла,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курсы повышения квалификации по дополнительной профессиональной программе повышения квалификации «Современные тенденции в музыкальном образовании» (по виду – народные инструменты). Обработано 25 анкет, средняя оценка курсов- 4,7 баллов,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повышения квалификации по дополнительной профессиональной программе повышения квалификации «Хореографическое творчество: </w:t>
      </w:r>
      <w:proofErr w:type="spellStart"/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профессиональная подготовка». Обработано 10 анкет, средняя оценка курсов – 4,77 баллов,</w:t>
      </w:r>
    </w:p>
    <w:p w:rsidR="00765C0E" w:rsidRPr="00E04B3A" w:rsidRDefault="00765C0E" w:rsidP="00E04B3A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bCs/>
          <w:sz w:val="28"/>
          <w:szCs w:val="28"/>
          <w:lang w:eastAsia="ru-RU"/>
        </w:rPr>
        <w:t>курсы повышения квалификации по дополнительной профессиональной программе «Проектная деятельность специалистов в области культуры (библиотеки)». Обработано 23 анкеты, средняя оценка курсов – 4,8 баллов.</w:t>
      </w:r>
    </w:p>
    <w:p w:rsidR="00605980" w:rsidRPr="00E04B3A" w:rsidRDefault="00765C0E" w:rsidP="00E04B3A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bCs/>
          <w:sz w:val="28"/>
          <w:szCs w:val="28"/>
        </w:rPr>
        <w:t xml:space="preserve">Для улучшения </w:t>
      </w:r>
      <w:r w:rsidR="00605980" w:rsidRPr="00E04B3A">
        <w:rPr>
          <w:rFonts w:ascii="Times New Roman" w:hAnsi="Times New Roman"/>
          <w:bCs/>
          <w:sz w:val="28"/>
          <w:szCs w:val="28"/>
        </w:rPr>
        <w:t>качества приема и обработки отчетов была о</w:t>
      </w:r>
      <w:r w:rsidR="00605980" w:rsidRPr="00E04B3A">
        <w:rPr>
          <w:rFonts w:ascii="Times New Roman" w:hAnsi="Times New Roman"/>
          <w:sz w:val="28"/>
          <w:szCs w:val="28"/>
        </w:rPr>
        <w:t>бновлена форма годового отчета о работе органа управления культуры МО Иркутской области за 2017 год. Подготовлен к печати сборник «Об организации отчетов органов управления и учреждений культуры муниципальных образований Иркутской области за 2017 год».</w:t>
      </w:r>
    </w:p>
    <w:p w:rsidR="00E04B3A" w:rsidRPr="00E04B3A" w:rsidRDefault="00E04B3A" w:rsidP="00E04B3A">
      <w:pPr>
        <w:pStyle w:val="a3"/>
        <w:tabs>
          <w:tab w:val="left" w:pos="0"/>
          <w:tab w:val="left" w:pos="567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работа по созданию электронной базы библиотечного фонда учреждения. На 01.04.2017 г. в электронную базу было внесено 328 наименований различных изданий. </w:t>
      </w:r>
      <w:proofErr w:type="gramStart"/>
      <w:r w:rsidRPr="00E04B3A">
        <w:rPr>
          <w:rFonts w:ascii="Times New Roman" w:eastAsia="Times New Roman" w:hAnsi="Times New Roman"/>
          <w:sz w:val="28"/>
          <w:szCs w:val="28"/>
          <w:lang w:eastAsia="ru-RU"/>
        </w:rPr>
        <w:t>Из них в раздел «Сборники» внесено 13 записей, в «Учебные программы» - 101, в «Нормативные документы» - 50, в «Статистические материалы» - 7, в раздел «Аттестация/повышение квалификации» - 13, в «Справочные пособия» - 11, в «Сценарии» - 2, в «Конференции» - 4, «Методические рекомендации» - 57, «Музыкальная литература» - 14, «Конкурсы» - 10, «Разное» - 46.</w:t>
      </w:r>
      <w:proofErr w:type="gramEnd"/>
    </w:p>
    <w:p w:rsidR="000E3396" w:rsidRPr="0090783E" w:rsidRDefault="000E3396" w:rsidP="000E33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Т. М. Киселева приняла участие в</w:t>
      </w:r>
      <w:r w:rsidRPr="0090783E">
        <w:rPr>
          <w:rFonts w:ascii="Times New Roman" w:hAnsi="Times New Roman"/>
          <w:sz w:val="28"/>
          <w:szCs w:val="28"/>
        </w:rPr>
        <w:t xml:space="preserve"> Х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907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83E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и</w:t>
      </w:r>
      <w:r w:rsidRPr="0090783E">
        <w:rPr>
          <w:rFonts w:ascii="Times New Roman" w:hAnsi="Times New Roman"/>
          <w:sz w:val="28"/>
          <w:szCs w:val="28"/>
        </w:rPr>
        <w:t xml:space="preserve"> руководителей служб информации по культуре и искусству </w:t>
      </w:r>
      <w:r w:rsidRPr="0090783E">
        <w:rPr>
          <w:rFonts w:ascii="Times New Roman" w:hAnsi="Times New Roman"/>
          <w:sz w:val="28"/>
          <w:szCs w:val="28"/>
        </w:rPr>
        <w:lastRenderedPageBreak/>
        <w:t>«Библиотеки в информационном обеспечении реализации государственной культурной политики» (3-4 октября 2017 года, г. Москва)</w:t>
      </w:r>
      <w:r>
        <w:rPr>
          <w:rFonts w:ascii="Times New Roman" w:hAnsi="Times New Roman"/>
          <w:sz w:val="28"/>
          <w:szCs w:val="28"/>
        </w:rPr>
        <w:t>.</w:t>
      </w:r>
      <w:r w:rsidRPr="00907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0783E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Pr="0090783E">
        <w:rPr>
          <w:rFonts w:ascii="Times New Roman" w:hAnsi="Times New Roman"/>
          <w:sz w:val="28"/>
          <w:szCs w:val="28"/>
        </w:rPr>
        <w:t xml:space="preserve"> сделан</w:t>
      </w:r>
      <w:r>
        <w:rPr>
          <w:rFonts w:ascii="Times New Roman" w:hAnsi="Times New Roman"/>
          <w:sz w:val="28"/>
          <w:szCs w:val="28"/>
        </w:rPr>
        <w:t>ы</w:t>
      </w:r>
      <w:r w:rsidRPr="0090783E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ы</w:t>
      </w:r>
      <w:r w:rsidRPr="0090783E">
        <w:rPr>
          <w:rFonts w:ascii="Times New Roman" w:hAnsi="Times New Roman"/>
          <w:sz w:val="28"/>
          <w:szCs w:val="28"/>
        </w:rPr>
        <w:t xml:space="preserve"> «Аналитическая работа в сфере культуры: организационные и методические вопросы»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78D3">
        <w:rPr>
          <w:rFonts w:ascii="Times New Roman" w:hAnsi="Times New Roman"/>
          <w:sz w:val="28"/>
          <w:szCs w:val="28"/>
        </w:rPr>
        <w:t>«Роль библиотеки в информационно-аналитическом обеспечении специалистов сферы культуры»</w:t>
      </w:r>
      <w:r w:rsidRPr="009078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 М. Киселева </w:t>
      </w:r>
      <w:r w:rsidRPr="0090783E">
        <w:rPr>
          <w:rFonts w:ascii="Times New Roman" w:hAnsi="Times New Roman"/>
          <w:sz w:val="28"/>
          <w:szCs w:val="28"/>
        </w:rPr>
        <w:t xml:space="preserve">выбрана в Совет </w:t>
      </w:r>
      <w:proofErr w:type="spellStart"/>
      <w:r w:rsidRPr="0090783E">
        <w:rPr>
          <w:rFonts w:ascii="Times New Roman" w:hAnsi="Times New Roman"/>
          <w:sz w:val="28"/>
          <w:szCs w:val="28"/>
        </w:rPr>
        <w:t>Росинформкультуры</w:t>
      </w:r>
      <w:proofErr w:type="spellEnd"/>
      <w:r w:rsidRPr="0090783E">
        <w:rPr>
          <w:rFonts w:ascii="Times New Roman" w:hAnsi="Times New Roman"/>
          <w:sz w:val="28"/>
          <w:szCs w:val="28"/>
        </w:rPr>
        <w:t xml:space="preserve"> (Российская система научно-информационного обеспечения сф</w:t>
      </w:r>
      <w:r>
        <w:rPr>
          <w:rFonts w:ascii="Times New Roman" w:hAnsi="Times New Roman"/>
          <w:sz w:val="28"/>
          <w:szCs w:val="28"/>
        </w:rPr>
        <w:t>еры культуры)</w:t>
      </w:r>
      <w:r w:rsidRPr="0090783E">
        <w:rPr>
          <w:rFonts w:ascii="Times New Roman" w:hAnsi="Times New Roman"/>
          <w:sz w:val="28"/>
          <w:szCs w:val="28"/>
        </w:rPr>
        <w:t>.</w:t>
      </w:r>
    </w:p>
    <w:p w:rsidR="00765C0E" w:rsidRPr="00E04B3A" w:rsidRDefault="00765C0E" w:rsidP="00E04B3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5C0E" w:rsidRDefault="00765C0E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50B4" w:rsidTr="003D50B4">
        <w:tc>
          <w:tcPr>
            <w:tcW w:w="4785" w:type="dxa"/>
          </w:tcPr>
          <w:p w:rsidR="003D50B4" w:rsidRDefault="003D50B4" w:rsidP="003D50B4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аналитики и мониторинга </w:t>
            </w:r>
          </w:p>
        </w:tc>
        <w:tc>
          <w:tcPr>
            <w:tcW w:w="4785" w:type="dxa"/>
          </w:tcPr>
          <w:p w:rsidR="003D50B4" w:rsidRDefault="003D50B4" w:rsidP="00E04B3A">
            <w:pPr>
              <w:tabs>
                <w:tab w:val="left" w:pos="567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М. Киселева </w:t>
            </w:r>
          </w:p>
        </w:tc>
      </w:tr>
    </w:tbl>
    <w:p w:rsidR="00E04B3A" w:rsidRDefault="00E04B3A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D50B4" w:rsidRDefault="003D50B4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D50B4" w:rsidRDefault="003D50B4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D50B4" w:rsidRDefault="003D50B4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D50B4" w:rsidRDefault="003D50B4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5938" w:rsidRDefault="00A75938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D50B4" w:rsidRDefault="003D50B4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3D50B4" w:rsidRDefault="003D50B4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65C0E" w:rsidRPr="00E04B3A" w:rsidRDefault="00765C0E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5C0E" w:rsidRPr="00E04B3A" w:rsidRDefault="00765C0E" w:rsidP="00E04B3A">
      <w:pPr>
        <w:tabs>
          <w:tab w:val="left" w:pos="567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65C0E" w:rsidRPr="00E04B3A" w:rsidRDefault="00765C0E" w:rsidP="00E04B3A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Список выполненных справок</w:t>
      </w:r>
    </w:p>
    <w:p w:rsidR="00765C0E" w:rsidRPr="00E04B3A" w:rsidRDefault="00765C0E" w:rsidP="00E04B3A">
      <w:pPr>
        <w:tabs>
          <w:tab w:val="left" w:pos="567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Вакансии и потребность в специалистах муниципальных учреждений культуры Иркутской области</w:t>
      </w:r>
    </w:p>
    <w:p w:rsidR="00765C0E" w:rsidRPr="00E04B3A" w:rsidRDefault="00765C0E" w:rsidP="00E04B3A">
      <w:pPr>
        <w:pStyle w:val="a3"/>
        <w:widowControl w:val="0"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Государственные учреждения культуры и искусства, расположенные на территории города Иркутска (на 01.01.2017 г.)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Деятельность учреждений культуры Иркутской области в 2016 г. по организации досуга детей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Доля расходов консолидированных бюджетов субъектов Российской Федерации на культуру в общих расходах соответствующего бюджета субъекта СФО в 2016 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Доступ несовершеннолетних к учреждениям культуры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Занятость несовершеннолетних, состоящих на профилактических учетах в комиссиях по делам несовершеннолетних и защите их прав (</w:t>
      </w:r>
      <w:proofErr w:type="spellStart"/>
      <w:r w:rsidRPr="00E04B3A">
        <w:rPr>
          <w:rFonts w:ascii="Times New Roman" w:hAnsi="Times New Roman"/>
          <w:sz w:val="28"/>
          <w:szCs w:val="28"/>
        </w:rPr>
        <w:t>КДНиЗП</w:t>
      </w:r>
      <w:proofErr w:type="spellEnd"/>
      <w:r w:rsidRPr="00E04B3A">
        <w:rPr>
          <w:rFonts w:ascii="Times New Roman" w:hAnsi="Times New Roman"/>
          <w:sz w:val="28"/>
          <w:szCs w:val="28"/>
        </w:rPr>
        <w:t>) в учреждениях культуры муниципальных образований Иркутской области в 2016 году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Информация о вакансиях в организациях отрасли культуры на 31 мая 20017 г. (по запросу МК РФ)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E04B3A">
        <w:rPr>
          <w:rFonts w:ascii="Times New Roman" w:hAnsi="Times New Roman"/>
          <w:bCs/>
          <w:sz w:val="28"/>
          <w:szCs w:val="28"/>
        </w:rPr>
        <w:t>Информация о достижении целевых показателей (индикаторов) развития сферы культуры Иркутской области, утвержденных распоряжением Правительства Иркутской области от 28.02.2013 № 58-рп "Об утверждении Плана мероприятий ("дорожной карты"), направленных на повышение эффективности сферы культуры в Иркутской области" за 9 месяцев (январь-сентябрь) 2017 года по деятельности музеев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Информация о количестве </w:t>
      </w:r>
      <w:proofErr w:type="spellStart"/>
      <w:r w:rsidRPr="00E04B3A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учреждений в населенных пунктах с числом жителей до 50 тыс. человек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Информация по запросу о доступе детей к учреждениям культуры в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Информация по организации НОК в 2017 году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E04B3A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учреждений и состояние материально-технической базы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Количество посещений организаций культуры в 2016-2017 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Количество посещений учреждений культуры Иркутской области лицами с ОВЗ в 2015-2016 гг.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Количество работников учреждений культуры, переведенных на «эффективный контракт»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lastRenderedPageBreak/>
        <w:t>Количество респондентов, принявших участие в НОК, Количество респондентов ответивших на вопрос о доступности услуг для лиц с ОВЗ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Краткая характеристика сети и деятельности учреждений культуры в 2016 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Методические объединения учреждений культуры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Мониторинг целевых индикаторов по указам Президента Российской Федерации от 7 мая 2012 года №№ 596-601 и 606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Наличие концертных (актовых) залов в сельских учреждениях дополнительного образования детей в сфере культуры и искусства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Нормативная потребность в ДШИ в </w:t>
      </w:r>
      <w:proofErr w:type="gramStart"/>
      <w:r w:rsidRPr="00E04B3A">
        <w:rPr>
          <w:rFonts w:ascii="Times New Roman" w:hAnsi="Times New Roman"/>
          <w:sz w:val="28"/>
          <w:szCs w:val="28"/>
        </w:rPr>
        <w:t>г</w:t>
      </w:r>
      <w:proofErr w:type="gramEnd"/>
      <w:r w:rsidRPr="00E04B3A">
        <w:rPr>
          <w:rFonts w:ascii="Times New Roman" w:hAnsi="Times New Roman"/>
          <w:sz w:val="28"/>
          <w:szCs w:val="28"/>
        </w:rPr>
        <w:t xml:space="preserve">. Байкальск </w:t>
      </w:r>
      <w:proofErr w:type="spellStart"/>
      <w:r w:rsidRPr="00E04B3A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района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О проведенных профилактических и культурно-зрелищных мероприятиях </w:t>
      </w:r>
      <w:proofErr w:type="spellStart"/>
      <w:r w:rsidRPr="00E04B3A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направленности в учреждениях культуры Иркутской области в 2016 году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Обеспеченность учреждениями в </w:t>
      </w:r>
      <w:proofErr w:type="spellStart"/>
      <w:r w:rsidRPr="00E04B3A">
        <w:rPr>
          <w:rFonts w:ascii="Times New Roman" w:hAnsi="Times New Roman"/>
          <w:sz w:val="28"/>
          <w:szCs w:val="28"/>
        </w:rPr>
        <w:t>Усть-Кутском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районе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Обеспеченность учреждениями культуры (в соответствии с распоряжением Правительства РФ от 26.01.2017 № 95-р)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Обзор </w:t>
      </w:r>
      <w:proofErr w:type="spellStart"/>
      <w:r w:rsidRPr="00E04B3A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ситуации в Иркутской области за 2016 год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Обновлена информация для портала Правительство Иркутской области в раздел «Общая информация о культуре» и «Культура Иркутской области»;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Общие сведения о ДШИ Иркутской области за 2016 год (общее число учащихся, среднее число учащихся на одну школу в разрезе МО)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Организация культурного досуга детей и семей, имеющих детей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B3A">
        <w:rPr>
          <w:rFonts w:ascii="Times New Roman" w:hAnsi="Times New Roman"/>
          <w:sz w:val="28"/>
          <w:szCs w:val="28"/>
        </w:rPr>
        <w:t xml:space="preserve">Основные показатели, представляемые для разработки прогноза социально-экономического развития Российской Федерации на период до 2019 года </w:t>
      </w:r>
      <w:r w:rsidRPr="00E04B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Средняя заработная плата работников учреждений культуры в организациях государственной и муниципальной форм собственности по Иркутской области за январь-март 2017 года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Перечень государственных и муниципальных учреждений Иркутской области, предлагаемых для включения в перечень организаций культуры, в отношении которых не проводится независимая оценка качества оказания ими услуг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Перечень КДУ и библиотек муниципальных образований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lastRenderedPageBreak/>
        <w:t>Перечень учреждений культуры Иркутской области (для включения в БД АИС «Статистическая отчетность отрасли» ГИВЦ МК РФ)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Перечень целевых качественных показателей деятельности сети государственных (муниципальных) учреждений культуры (форма 305)</w:t>
      </w:r>
    </w:p>
    <w:p w:rsidR="00765C0E" w:rsidRPr="00E04B3A" w:rsidRDefault="00765C0E" w:rsidP="00E04B3A">
      <w:pPr>
        <w:pStyle w:val="ConsPlusTitle"/>
        <w:numPr>
          <w:ilvl w:val="0"/>
          <w:numId w:val="9"/>
        </w:numPr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B3A">
        <w:rPr>
          <w:rFonts w:ascii="Times New Roman" w:hAnsi="Times New Roman" w:cs="Times New Roman"/>
          <w:b w:val="0"/>
          <w:sz w:val="28"/>
          <w:szCs w:val="28"/>
        </w:rPr>
        <w:t>План мероприятий на 2016 - 2020 годы по реализации первого этапа стратегии действий в интересах граждан старшего поколения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План мероприятий учреждений культуры Иркутской области в 2017 году по организации досуга несовершеннолетних, состоящих на различных видах профилактического учета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Показатели деятельности сельских КДУ в 2016 г.</w:t>
      </w:r>
    </w:p>
    <w:p w:rsidR="00765C0E" w:rsidRPr="00E04B3A" w:rsidRDefault="00765C0E" w:rsidP="00E04B3A">
      <w:pPr>
        <w:pStyle w:val="a3"/>
        <w:widowControl w:val="0"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Показатели Домов культуры муниципальных образований Иркутской области, прошедших отбор для предоставления субсидий местным бюджетам из областного бюджета за 2015-2016 гг.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Попечительские (общественные, наблюдательные) советы в учреждениях культуры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Потребность в музыкальных инструментах (пианино, баян) в ДШИ Иркутской области (по запросу МК РФ)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Пояснительная записка по значениям целевых показателей (индикаторов) развития сферы культуры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Пояснительная записка по форме 305</w:t>
      </w:r>
    </w:p>
    <w:p w:rsidR="00765C0E" w:rsidRPr="00E04B3A" w:rsidRDefault="00765C0E" w:rsidP="00E04B3A">
      <w:pPr>
        <w:pStyle w:val="a3"/>
        <w:widowControl w:val="0"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Сведения о выпускниках СПО 2009-2016 гг.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профилактических </w:t>
      </w:r>
      <w:proofErr w:type="spellStart"/>
      <w:r w:rsidRPr="00E0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антинаркотических</w:t>
      </w:r>
      <w:proofErr w:type="spellEnd"/>
      <w:r w:rsidRPr="00E0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мероприятиях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учреждениях культуры. Количество культурно-зрелищных мероприятий </w:t>
      </w:r>
      <w:proofErr w:type="spellStart"/>
      <w:r w:rsidRPr="00E0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E04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Соответствие Иркутской области критериям отбора субъектов Российской Федерации на предоставление субсидии </w:t>
      </w:r>
      <w:proofErr w:type="spellStart"/>
      <w:r w:rsidRPr="00E04B3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расходных обязательств в части укрепления материально-технической базы и оснащения оборудованием детских школ искусств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4B3A">
        <w:rPr>
          <w:rFonts w:ascii="Times New Roman" w:hAnsi="Times New Roman"/>
          <w:color w:val="000000"/>
          <w:sz w:val="28"/>
          <w:szCs w:val="28"/>
        </w:rPr>
        <w:t xml:space="preserve">Справка о состоянии ДШИ по итогам </w:t>
      </w:r>
      <w:proofErr w:type="spellStart"/>
      <w:r w:rsidRPr="00E04B3A">
        <w:rPr>
          <w:rFonts w:ascii="Times New Roman" w:hAnsi="Times New Roman"/>
          <w:color w:val="000000"/>
          <w:sz w:val="28"/>
          <w:szCs w:val="28"/>
        </w:rPr>
        <w:t>статотчетности</w:t>
      </w:r>
      <w:proofErr w:type="spellEnd"/>
      <w:r w:rsidRPr="00E04B3A">
        <w:rPr>
          <w:rFonts w:ascii="Times New Roman" w:hAnsi="Times New Roman"/>
          <w:color w:val="000000"/>
          <w:sz w:val="28"/>
          <w:szCs w:val="28"/>
        </w:rPr>
        <w:t xml:space="preserve"> за 2016-2017 учебный год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Справка по преподавателям и финансированию ДШИ в 2016 г. 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Средняя заработная плата работников учреждений культуры в организациях государственной и муниципальной форм собственности по субъектам СФО за январь-декабрь 2016 года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Сфера культуры </w:t>
      </w:r>
      <w:proofErr w:type="spellStart"/>
      <w:r w:rsidRPr="00E04B3A">
        <w:rPr>
          <w:rFonts w:ascii="Times New Roman" w:hAnsi="Times New Roman"/>
          <w:sz w:val="28"/>
          <w:szCs w:val="28"/>
        </w:rPr>
        <w:t>Жигаловского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Сфера культуры </w:t>
      </w:r>
      <w:proofErr w:type="spellStart"/>
      <w:r w:rsidRPr="00E04B3A"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района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Сфера культуры муниципального образования «</w:t>
      </w:r>
      <w:proofErr w:type="spellStart"/>
      <w:r w:rsidRPr="00E04B3A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район»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04B3A">
        <w:rPr>
          <w:rFonts w:ascii="Times New Roman" w:hAnsi="Times New Roman"/>
          <w:sz w:val="28"/>
          <w:szCs w:val="28"/>
        </w:rPr>
        <w:lastRenderedPageBreak/>
        <w:t>Сфера культуры муниципального образования «город Саянск»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Сфера культуры муниципального образования «</w:t>
      </w:r>
      <w:proofErr w:type="spellStart"/>
      <w:r w:rsidRPr="00E04B3A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район»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Сфера культуры муниципального образования «</w:t>
      </w:r>
      <w:proofErr w:type="spellStart"/>
      <w:r w:rsidRPr="00E04B3A">
        <w:rPr>
          <w:rFonts w:ascii="Times New Roman" w:hAnsi="Times New Roman"/>
          <w:sz w:val="28"/>
          <w:szCs w:val="28"/>
        </w:rPr>
        <w:t>Казачинско-Ленский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район» Иркутской области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Сфера культуры муниципального образования «</w:t>
      </w:r>
      <w:proofErr w:type="spellStart"/>
      <w:r w:rsidRPr="00E04B3A">
        <w:rPr>
          <w:rFonts w:ascii="Times New Roman" w:hAnsi="Times New Roman"/>
          <w:sz w:val="28"/>
          <w:szCs w:val="28"/>
        </w:rPr>
        <w:t>Нукутский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район»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Сфера культуры муниципального образования «</w:t>
      </w:r>
      <w:proofErr w:type="spellStart"/>
      <w:r w:rsidRPr="00E04B3A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район» 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Сфера культуры муниципального образования </w:t>
      </w:r>
      <w:proofErr w:type="spellStart"/>
      <w:r w:rsidRPr="00E04B3A">
        <w:rPr>
          <w:rFonts w:ascii="Times New Roman" w:hAnsi="Times New Roman"/>
          <w:sz w:val="28"/>
          <w:szCs w:val="28"/>
        </w:rPr>
        <w:t>Куйтунский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 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Сфера культуры муниципального образования </w:t>
      </w:r>
      <w:proofErr w:type="spellStart"/>
      <w:r w:rsidRPr="00E04B3A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04B3A">
        <w:rPr>
          <w:rFonts w:ascii="Times New Roman" w:hAnsi="Times New Roman"/>
          <w:sz w:val="28"/>
          <w:szCs w:val="28"/>
        </w:rPr>
        <w:t xml:space="preserve">Сфера культуры </w:t>
      </w:r>
      <w:proofErr w:type="spellStart"/>
      <w:r w:rsidRPr="00E04B3A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Сфера культуры Шелеховского муниципального района в 2016 г.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Театры. Число зданий, состояние. 2016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 w:rsidRPr="00E04B3A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E04B3A">
        <w:rPr>
          <w:rFonts w:ascii="Times New Roman" w:hAnsi="Times New Roman"/>
          <w:sz w:val="28"/>
          <w:szCs w:val="28"/>
        </w:rPr>
        <w:t xml:space="preserve"> типа Иркутской области в сельской местности (на 01.01.2017 г.)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E04B3A">
        <w:rPr>
          <w:rFonts w:ascii="Times New Roman" w:hAnsi="Times New Roman"/>
          <w:bCs/>
          <w:sz w:val="28"/>
          <w:szCs w:val="28"/>
        </w:rPr>
        <w:t>Целевые показатели (индикаторов) развития сферы культуры Иркутской области, утвержденных распоряжением Правительства Иркутской области от 28.02.2013 № 58-рп "Об утверждении Плана мероприятий ("дорожной карты"), направленных на повышение эффективности сферы культуры в Иркутской области" в</w:t>
      </w:r>
      <w:r w:rsidRPr="00E04B3A">
        <w:rPr>
          <w:rFonts w:ascii="Times New Roman" w:hAnsi="Times New Roman"/>
          <w:sz w:val="28"/>
          <w:szCs w:val="28"/>
        </w:rPr>
        <w:t xml:space="preserve"> первом квартале 2017 года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 xml:space="preserve">Целевые показатели (индикаторы) развития сферы культуры, установленные планом мероприятий ("дорожная карта") за I полугодие 2017 года 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Число зрителей на театральных мероприятиях в 2010 г. (г. Черемхово, г. Братск, г. Усть-Илимск)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Число культурно-массовых мероприятий и число посещений мероприятий для детей до 14 лет.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Число учреждений в городских и сельских поселениях Иркутской области (по запросу Минэкономразвития Иркутской области)</w:t>
      </w:r>
    </w:p>
    <w:p w:rsidR="00765C0E" w:rsidRPr="00E04B3A" w:rsidRDefault="00765C0E" w:rsidP="00E04B3A">
      <w:pPr>
        <w:pStyle w:val="a3"/>
        <w:numPr>
          <w:ilvl w:val="0"/>
          <w:numId w:val="9"/>
        </w:numPr>
        <w:tabs>
          <w:tab w:val="left" w:pos="567"/>
        </w:tabs>
        <w:suppressAutoHyphens w:val="0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 w:rsidRPr="00E04B3A">
        <w:rPr>
          <w:rFonts w:ascii="Times New Roman" w:hAnsi="Times New Roman"/>
          <w:sz w:val="28"/>
          <w:szCs w:val="28"/>
        </w:rPr>
        <w:t>Число юридических лиц и филиалов ДШИ Иркутской области</w:t>
      </w:r>
    </w:p>
    <w:p w:rsidR="00765C0E" w:rsidRPr="00E04B3A" w:rsidRDefault="00765C0E" w:rsidP="00E04B3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765C0E" w:rsidRPr="00E04B3A" w:rsidSect="00107B92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35" w:rsidRDefault="00067435" w:rsidP="00326FF3">
      <w:pPr>
        <w:spacing w:after="0" w:line="240" w:lineRule="auto"/>
      </w:pPr>
      <w:r>
        <w:separator/>
      </w:r>
    </w:p>
  </w:endnote>
  <w:endnote w:type="continuationSeparator" w:id="0">
    <w:p w:rsidR="00067435" w:rsidRDefault="00067435" w:rsidP="0032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369898"/>
    </w:sdtPr>
    <w:sdtContent>
      <w:p w:rsidR="00326FF3" w:rsidRDefault="006905FD">
        <w:pPr>
          <w:pStyle w:val="a6"/>
          <w:jc w:val="center"/>
        </w:pPr>
        <w:r>
          <w:fldChar w:fldCharType="begin"/>
        </w:r>
        <w:r w:rsidR="00326FF3">
          <w:instrText>PAGE   \* MERGEFORMAT</w:instrText>
        </w:r>
        <w:r>
          <w:fldChar w:fldCharType="separate"/>
        </w:r>
        <w:r w:rsidR="00A75938">
          <w:rPr>
            <w:noProof/>
          </w:rPr>
          <w:t>9</w:t>
        </w:r>
        <w:r>
          <w:fldChar w:fldCharType="end"/>
        </w:r>
      </w:p>
    </w:sdtContent>
  </w:sdt>
  <w:p w:rsidR="00326FF3" w:rsidRDefault="00326F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35" w:rsidRDefault="00067435" w:rsidP="00326FF3">
      <w:pPr>
        <w:spacing w:after="0" w:line="240" w:lineRule="auto"/>
      </w:pPr>
      <w:r>
        <w:separator/>
      </w:r>
    </w:p>
  </w:footnote>
  <w:footnote w:type="continuationSeparator" w:id="0">
    <w:p w:rsidR="00067435" w:rsidRDefault="00067435" w:rsidP="0032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BAF"/>
    <w:multiLevelType w:val="hybridMultilevel"/>
    <w:tmpl w:val="B0C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446"/>
    <w:multiLevelType w:val="hybridMultilevel"/>
    <w:tmpl w:val="08E815EC"/>
    <w:lvl w:ilvl="0" w:tplc="11925A5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AE86EBB"/>
    <w:multiLevelType w:val="hybridMultilevel"/>
    <w:tmpl w:val="8A4AD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25484"/>
    <w:multiLevelType w:val="hybridMultilevel"/>
    <w:tmpl w:val="0F1C1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06139C"/>
    <w:multiLevelType w:val="hybridMultilevel"/>
    <w:tmpl w:val="B9A69D3E"/>
    <w:lvl w:ilvl="0" w:tplc="11925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F23993"/>
    <w:multiLevelType w:val="hybridMultilevel"/>
    <w:tmpl w:val="D342366A"/>
    <w:lvl w:ilvl="0" w:tplc="5ECC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3468F0"/>
    <w:multiLevelType w:val="hybridMultilevel"/>
    <w:tmpl w:val="2592BE1E"/>
    <w:lvl w:ilvl="0" w:tplc="11925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6B3DE6"/>
    <w:multiLevelType w:val="hybridMultilevel"/>
    <w:tmpl w:val="D52C8BBE"/>
    <w:lvl w:ilvl="0" w:tplc="591610F8">
      <w:numFmt w:val="bullet"/>
      <w:lvlText w:val="―"/>
      <w:lvlJc w:val="left"/>
      <w:pPr>
        <w:ind w:left="1429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9E6D1A"/>
    <w:multiLevelType w:val="hybridMultilevel"/>
    <w:tmpl w:val="84E02B68"/>
    <w:lvl w:ilvl="0" w:tplc="11925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D8"/>
    <w:rsid w:val="00006A12"/>
    <w:rsid w:val="00036E6D"/>
    <w:rsid w:val="0006316B"/>
    <w:rsid w:val="00067435"/>
    <w:rsid w:val="000E3396"/>
    <w:rsid w:val="00107B92"/>
    <w:rsid w:val="00186812"/>
    <w:rsid w:val="001B4ABA"/>
    <w:rsid w:val="001F1C2C"/>
    <w:rsid w:val="001F6B42"/>
    <w:rsid w:val="00207289"/>
    <w:rsid w:val="00233167"/>
    <w:rsid w:val="00284CD2"/>
    <w:rsid w:val="002864FD"/>
    <w:rsid w:val="00290E83"/>
    <w:rsid w:val="002D403A"/>
    <w:rsid w:val="002E00F7"/>
    <w:rsid w:val="00311C56"/>
    <w:rsid w:val="003216EE"/>
    <w:rsid w:val="00324DB5"/>
    <w:rsid w:val="00326FF3"/>
    <w:rsid w:val="00352B6B"/>
    <w:rsid w:val="00354BA7"/>
    <w:rsid w:val="0038293E"/>
    <w:rsid w:val="003D4317"/>
    <w:rsid w:val="003D50B4"/>
    <w:rsid w:val="00404A3B"/>
    <w:rsid w:val="00412266"/>
    <w:rsid w:val="00423DB4"/>
    <w:rsid w:val="00470957"/>
    <w:rsid w:val="00472D3E"/>
    <w:rsid w:val="00484C89"/>
    <w:rsid w:val="00492E8A"/>
    <w:rsid w:val="004A1355"/>
    <w:rsid w:val="004A6993"/>
    <w:rsid w:val="004B1E7E"/>
    <w:rsid w:val="004E5518"/>
    <w:rsid w:val="004E75CC"/>
    <w:rsid w:val="004F6500"/>
    <w:rsid w:val="00505197"/>
    <w:rsid w:val="00523CC1"/>
    <w:rsid w:val="00580CA7"/>
    <w:rsid w:val="00584344"/>
    <w:rsid w:val="005D7273"/>
    <w:rsid w:val="00605980"/>
    <w:rsid w:val="0064548A"/>
    <w:rsid w:val="006554FF"/>
    <w:rsid w:val="006905FD"/>
    <w:rsid w:val="006A5736"/>
    <w:rsid w:val="006B6FB4"/>
    <w:rsid w:val="006D25C3"/>
    <w:rsid w:val="00730A99"/>
    <w:rsid w:val="00765C0E"/>
    <w:rsid w:val="007C5D5D"/>
    <w:rsid w:val="00831C90"/>
    <w:rsid w:val="0083752D"/>
    <w:rsid w:val="00845B1D"/>
    <w:rsid w:val="008471CB"/>
    <w:rsid w:val="00863BED"/>
    <w:rsid w:val="00875A70"/>
    <w:rsid w:val="008C5743"/>
    <w:rsid w:val="008E45E5"/>
    <w:rsid w:val="00925C4A"/>
    <w:rsid w:val="009338A1"/>
    <w:rsid w:val="00933E14"/>
    <w:rsid w:val="009523D2"/>
    <w:rsid w:val="009617E5"/>
    <w:rsid w:val="009746D8"/>
    <w:rsid w:val="009A733D"/>
    <w:rsid w:val="009C5547"/>
    <w:rsid w:val="00A35A37"/>
    <w:rsid w:val="00A75938"/>
    <w:rsid w:val="00A8422F"/>
    <w:rsid w:val="00A87D52"/>
    <w:rsid w:val="00AF668D"/>
    <w:rsid w:val="00B55177"/>
    <w:rsid w:val="00B82AAE"/>
    <w:rsid w:val="00BA66D1"/>
    <w:rsid w:val="00BB5375"/>
    <w:rsid w:val="00BD4A94"/>
    <w:rsid w:val="00BE63DB"/>
    <w:rsid w:val="00C36985"/>
    <w:rsid w:val="00C477F5"/>
    <w:rsid w:val="00CE608B"/>
    <w:rsid w:val="00D06225"/>
    <w:rsid w:val="00D16E1D"/>
    <w:rsid w:val="00D31FDE"/>
    <w:rsid w:val="00D55964"/>
    <w:rsid w:val="00D55D29"/>
    <w:rsid w:val="00E04B3A"/>
    <w:rsid w:val="00E53643"/>
    <w:rsid w:val="00E6773D"/>
    <w:rsid w:val="00E86B5C"/>
    <w:rsid w:val="00EB43A3"/>
    <w:rsid w:val="00ED1DF1"/>
    <w:rsid w:val="00ED68CE"/>
    <w:rsid w:val="00F1397D"/>
    <w:rsid w:val="00F5363D"/>
    <w:rsid w:val="00F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D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FF3"/>
    <w:rPr>
      <w:rFonts w:ascii="Calibri" w:eastAsia="Calibri" w:hAnsi="Calibri" w:cs="Times New Roman"/>
      <w:kern w:val="2"/>
      <w:lang w:eastAsia="ar-SA"/>
    </w:rPr>
  </w:style>
  <w:style w:type="paragraph" w:styleId="a6">
    <w:name w:val="footer"/>
    <w:basedOn w:val="a"/>
    <w:link w:val="a7"/>
    <w:uiPriority w:val="99"/>
    <w:unhideWhenUsed/>
    <w:rsid w:val="0032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FF3"/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6D25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76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3A"/>
    <w:rPr>
      <w:rFonts w:ascii="Tahoma" w:eastAsia="Calibri" w:hAnsi="Tahoma" w:cs="Tahoma"/>
      <w:kern w:val="2"/>
      <w:sz w:val="16"/>
      <w:szCs w:val="16"/>
      <w:lang w:eastAsia="ar-SA"/>
    </w:rPr>
  </w:style>
  <w:style w:type="table" w:styleId="ab">
    <w:name w:val="Table Grid"/>
    <w:basedOn w:val="a1"/>
    <w:uiPriority w:val="39"/>
    <w:rsid w:val="003D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Михайловна</dc:creator>
  <cp:keywords/>
  <dc:description/>
  <cp:lastModifiedBy>User</cp:lastModifiedBy>
  <cp:revision>18</cp:revision>
  <cp:lastPrinted>2017-12-11T00:00:00Z</cp:lastPrinted>
  <dcterms:created xsi:type="dcterms:W3CDTF">2017-01-09T02:18:00Z</dcterms:created>
  <dcterms:modified xsi:type="dcterms:W3CDTF">2017-12-11T00:00:00Z</dcterms:modified>
</cp:coreProperties>
</file>