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2" w:rsidRDefault="00C541E2" w:rsidP="00C541E2">
      <w:pPr>
        <w:tabs>
          <w:tab w:val="left" w:pos="-3969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ДОПОЛНИТЕЛЬНАЯ ПРОФЕССИОНАЛЬНАЯ ПРОГРАММА</w:t>
      </w:r>
    </w:p>
    <w:p w:rsidR="00C541E2" w:rsidRDefault="00C541E2" w:rsidP="00C541E2">
      <w:pPr>
        <w:tabs>
          <w:tab w:val="left" w:pos="-396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ПОВЫШЕНИЯ КВАЛИФИКАЦИИ</w:t>
      </w:r>
    </w:p>
    <w:p w:rsidR="00C541E2" w:rsidRPr="00C541E2" w:rsidRDefault="00C541E2" w:rsidP="00C541E2">
      <w:pPr>
        <w:jc w:val="center"/>
        <w:rPr>
          <w:b/>
          <w:bCs/>
          <w:color w:val="000000"/>
          <w:spacing w:val="1"/>
          <w:sz w:val="26"/>
          <w:szCs w:val="26"/>
          <w:u w:val="single"/>
        </w:rPr>
      </w:pPr>
      <w:r w:rsidRPr="00C541E2">
        <w:rPr>
          <w:b/>
          <w:bCs/>
          <w:color w:val="000000"/>
          <w:spacing w:val="1"/>
          <w:sz w:val="26"/>
          <w:szCs w:val="26"/>
          <w:u w:val="single"/>
        </w:rPr>
        <w:t>«Основные направления деятельности кадровых служб учреждений культуры и искусства в современных условиях»</w:t>
      </w:r>
    </w:p>
    <w:p w:rsidR="00C541E2" w:rsidRDefault="00C541E2" w:rsidP="00C541E2">
      <w:pPr>
        <w:spacing w:after="35" w:line="240" w:lineRule="exact"/>
        <w:jc w:val="both"/>
        <w:rPr>
          <w:b/>
        </w:rPr>
      </w:pPr>
    </w:p>
    <w:p w:rsidR="00C541E2" w:rsidRPr="00C541E2" w:rsidRDefault="00C541E2" w:rsidP="00C541E2">
      <w:pPr>
        <w:tabs>
          <w:tab w:val="left" w:pos="-3969"/>
        </w:tabs>
        <w:rPr>
          <w:b/>
          <w:sz w:val="26"/>
          <w:szCs w:val="26"/>
        </w:rPr>
      </w:pPr>
    </w:p>
    <w:p w:rsidR="00C541E2" w:rsidRPr="00C541E2" w:rsidRDefault="00C541E2" w:rsidP="00C541E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541E2">
        <w:rPr>
          <w:b/>
          <w:bCs/>
          <w:color w:val="000000"/>
          <w:sz w:val="26"/>
          <w:szCs w:val="26"/>
        </w:rPr>
        <w:t>Кате</w:t>
      </w:r>
      <w:r w:rsidRPr="00C541E2">
        <w:rPr>
          <w:b/>
          <w:bCs/>
          <w:color w:val="000000"/>
          <w:spacing w:val="-1"/>
          <w:sz w:val="26"/>
          <w:szCs w:val="26"/>
        </w:rPr>
        <w:t>г</w:t>
      </w:r>
      <w:r w:rsidRPr="00C541E2">
        <w:rPr>
          <w:b/>
          <w:bCs/>
          <w:color w:val="000000"/>
          <w:sz w:val="26"/>
          <w:szCs w:val="26"/>
        </w:rPr>
        <w:t>ор</w:t>
      </w:r>
      <w:r w:rsidRPr="00C541E2">
        <w:rPr>
          <w:b/>
          <w:bCs/>
          <w:color w:val="000000"/>
          <w:spacing w:val="-1"/>
          <w:sz w:val="26"/>
          <w:szCs w:val="26"/>
        </w:rPr>
        <w:t>и</w:t>
      </w:r>
      <w:r w:rsidRPr="00C541E2">
        <w:rPr>
          <w:b/>
          <w:bCs/>
          <w:color w:val="000000"/>
          <w:sz w:val="26"/>
          <w:szCs w:val="26"/>
        </w:rPr>
        <w:t>я с</w:t>
      </w:r>
      <w:r w:rsidRPr="00C541E2">
        <w:rPr>
          <w:b/>
          <w:bCs/>
          <w:color w:val="000000"/>
          <w:spacing w:val="-1"/>
          <w:sz w:val="26"/>
          <w:szCs w:val="26"/>
        </w:rPr>
        <w:t>л</w:t>
      </w:r>
      <w:r w:rsidRPr="00C541E2">
        <w:rPr>
          <w:b/>
          <w:bCs/>
          <w:color w:val="000000"/>
          <w:sz w:val="26"/>
          <w:szCs w:val="26"/>
        </w:rPr>
        <w:t>у</w:t>
      </w:r>
      <w:r w:rsidRPr="00C541E2">
        <w:rPr>
          <w:b/>
          <w:bCs/>
          <w:color w:val="000000"/>
          <w:spacing w:val="-1"/>
          <w:sz w:val="26"/>
          <w:szCs w:val="26"/>
        </w:rPr>
        <w:t>ш</w:t>
      </w:r>
      <w:r w:rsidRPr="00C541E2">
        <w:rPr>
          <w:b/>
          <w:bCs/>
          <w:color w:val="000000"/>
          <w:sz w:val="26"/>
          <w:szCs w:val="26"/>
        </w:rPr>
        <w:t xml:space="preserve">ателей: </w:t>
      </w:r>
      <w:r w:rsidRPr="00C541E2">
        <w:rPr>
          <w:sz w:val="26"/>
          <w:szCs w:val="26"/>
        </w:rPr>
        <w:t xml:space="preserve">специалисты кадровых служб учреждений культуры, </w:t>
      </w:r>
      <w:r>
        <w:rPr>
          <w:sz w:val="26"/>
          <w:szCs w:val="26"/>
        </w:rPr>
        <w:t>образовательных организаций сферы искусств и культуры</w:t>
      </w:r>
    </w:p>
    <w:p w:rsidR="00C541E2" w:rsidRPr="00C541E2" w:rsidRDefault="00C541E2" w:rsidP="00C541E2">
      <w:pPr>
        <w:spacing w:line="232" w:lineRule="auto"/>
        <w:jc w:val="both"/>
        <w:rPr>
          <w:b/>
          <w:bCs/>
          <w:color w:val="000000"/>
          <w:sz w:val="26"/>
          <w:szCs w:val="26"/>
        </w:rPr>
      </w:pPr>
      <w:r w:rsidRPr="00C541E2">
        <w:rPr>
          <w:b/>
          <w:bCs/>
          <w:color w:val="000000"/>
          <w:sz w:val="26"/>
          <w:szCs w:val="26"/>
        </w:rPr>
        <w:t>Ур</w:t>
      </w:r>
      <w:r w:rsidRPr="00C541E2">
        <w:rPr>
          <w:b/>
          <w:bCs/>
          <w:color w:val="000000"/>
          <w:spacing w:val="1"/>
          <w:sz w:val="26"/>
          <w:szCs w:val="26"/>
        </w:rPr>
        <w:t>о</w:t>
      </w:r>
      <w:r w:rsidRPr="00C541E2">
        <w:rPr>
          <w:b/>
          <w:bCs/>
          <w:color w:val="000000"/>
          <w:sz w:val="26"/>
          <w:szCs w:val="26"/>
        </w:rPr>
        <w:t>ве</w:t>
      </w:r>
      <w:r w:rsidRPr="00C541E2">
        <w:rPr>
          <w:b/>
          <w:bCs/>
          <w:color w:val="000000"/>
          <w:spacing w:val="-1"/>
          <w:sz w:val="26"/>
          <w:szCs w:val="26"/>
        </w:rPr>
        <w:t>н</w:t>
      </w:r>
      <w:r w:rsidRPr="00C541E2">
        <w:rPr>
          <w:b/>
          <w:bCs/>
          <w:color w:val="000000"/>
          <w:sz w:val="26"/>
          <w:szCs w:val="26"/>
        </w:rPr>
        <w:t xml:space="preserve">ь </w:t>
      </w:r>
      <w:r w:rsidRPr="00C541E2">
        <w:rPr>
          <w:b/>
          <w:bCs/>
          <w:color w:val="000000"/>
          <w:spacing w:val="-1"/>
          <w:sz w:val="26"/>
          <w:szCs w:val="26"/>
        </w:rPr>
        <w:t>к</w:t>
      </w:r>
      <w:r w:rsidRPr="00C541E2">
        <w:rPr>
          <w:b/>
          <w:bCs/>
          <w:color w:val="000000"/>
          <w:spacing w:val="-3"/>
          <w:sz w:val="26"/>
          <w:szCs w:val="26"/>
        </w:rPr>
        <w:t>в</w:t>
      </w:r>
      <w:r w:rsidRPr="00C541E2">
        <w:rPr>
          <w:b/>
          <w:bCs/>
          <w:color w:val="000000"/>
          <w:sz w:val="26"/>
          <w:szCs w:val="26"/>
        </w:rPr>
        <w:t>а</w:t>
      </w:r>
      <w:r w:rsidRPr="00C541E2">
        <w:rPr>
          <w:b/>
          <w:bCs/>
          <w:color w:val="000000"/>
          <w:spacing w:val="1"/>
          <w:sz w:val="26"/>
          <w:szCs w:val="26"/>
        </w:rPr>
        <w:t>л</w:t>
      </w:r>
      <w:r w:rsidRPr="00C541E2">
        <w:rPr>
          <w:b/>
          <w:bCs/>
          <w:color w:val="000000"/>
          <w:sz w:val="26"/>
          <w:szCs w:val="26"/>
        </w:rPr>
        <w:t>и</w:t>
      </w:r>
      <w:r w:rsidRPr="00C541E2">
        <w:rPr>
          <w:b/>
          <w:bCs/>
          <w:color w:val="000000"/>
          <w:spacing w:val="-2"/>
          <w:sz w:val="26"/>
          <w:szCs w:val="26"/>
        </w:rPr>
        <w:t>ф</w:t>
      </w:r>
      <w:r w:rsidRPr="00C541E2">
        <w:rPr>
          <w:b/>
          <w:bCs/>
          <w:color w:val="000000"/>
          <w:spacing w:val="-1"/>
          <w:sz w:val="26"/>
          <w:szCs w:val="26"/>
        </w:rPr>
        <w:t>ик</w:t>
      </w:r>
      <w:r w:rsidRPr="00C541E2">
        <w:rPr>
          <w:b/>
          <w:bCs/>
          <w:color w:val="000000"/>
          <w:sz w:val="26"/>
          <w:szCs w:val="26"/>
        </w:rPr>
        <w:t>ац</w:t>
      </w:r>
      <w:r w:rsidRPr="00C541E2">
        <w:rPr>
          <w:b/>
          <w:bCs/>
          <w:color w:val="000000"/>
          <w:spacing w:val="-1"/>
          <w:sz w:val="26"/>
          <w:szCs w:val="26"/>
        </w:rPr>
        <w:t>и</w:t>
      </w:r>
      <w:r w:rsidRPr="00C541E2">
        <w:rPr>
          <w:b/>
          <w:bCs/>
          <w:color w:val="000000"/>
          <w:sz w:val="26"/>
          <w:szCs w:val="26"/>
        </w:rPr>
        <w:t>и</w:t>
      </w:r>
      <w:r w:rsidRPr="00C541E2">
        <w:rPr>
          <w:color w:val="000000"/>
          <w:sz w:val="26"/>
          <w:szCs w:val="26"/>
        </w:rPr>
        <w:t>: среднее и (или) высшее профессиональное образование</w:t>
      </w:r>
    </w:p>
    <w:p w:rsidR="00C541E2" w:rsidRPr="00C541E2" w:rsidRDefault="00C541E2" w:rsidP="00C541E2">
      <w:pPr>
        <w:jc w:val="both"/>
        <w:rPr>
          <w:i/>
          <w:iCs/>
          <w:color w:val="000000"/>
          <w:sz w:val="26"/>
          <w:szCs w:val="26"/>
        </w:rPr>
      </w:pPr>
      <w:r w:rsidRPr="00C541E2">
        <w:rPr>
          <w:b/>
          <w:bCs/>
          <w:color w:val="000000"/>
          <w:sz w:val="26"/>
          <w:szCs w:val="26"/>
        </w:rPr>
        <w:t>Объ</w:t>
      </w:r>
      <w:r w:rsidRPr="00C541E2">
        <w:rPr>
          <w:b/>
          <w:bCs/>
          <w:color w:val="000000"/>
          <w:spacing w:val="-1"/>
          <w:sz w:val="26"/>
          <w:szCs w:val="26"/>
        </w:rPr>
        <w:t>е</w:t>
      </w:r>
      <w:r w:rsidRPr="00C541E2">
        <w:rPr>
          <w:b/>
          <w:bCs/>
          <w:color w:val="000000"/>
          <w:sz w:val="26"/>
          <w:szCs w:val="26"/>
        </w:rPr>
        <w:t xml:space="preserve">м: </w:t>
      </w:r>
      <w:r w:rsidRPr="00C541E2">
        <w:rPr>
          <w:color w:val="000000"/>
          <w:sz w:val="26"/>
          <w:szCs w:val="26"/>
        </w:rPr>
        <w:t xml:space="preserve">24 </w:t>
      </w:r>
      <w:proofErr w:type="gramStart"/>
      <w:r w:rsidRPr="00C541E2">
        <w:rPr>
          <w:color w:val="000000"/>
          <w:sz w:val="26"/>
          <w:szCs w:val="26"/>
        </w:rPr>
        <w:t>академических</w:t>
      </w:r>
      <w:proofErr w:type="gramEnd"/>
      <w:r w:rsidRPr="00C541E2">
        <w:rPr>
          <w:color w:val="000000"/>
          <w:sz w:val="26"/>
          <w:szCs w:val="26"/>
        </w:rPr>
        <w:t xml:space="preserve"> часа</w:t>
      </w:r>
    </w:p>
    <w:p w:rsidR="00C541E2" w:rsidRPr="00C541E2" w:rsidRDefault="00C541E2" w:rsidP="00C541E2">
      <w:pPr>
        <w:spacing w:line="232" w:lineRule="auto"/>
        <w:jc w:val="both"/>
        <w:rPr>
          <w:bCs/>
          <w:color w:val="000000"/>
          <w:spacing w:val="2"/>
          <w:sz w:val="26"/>
          <w:szCs w:val="26"/>
        </w:rPr>
      </w:pPr>
      <w:r w:rsidRPr="00C541E2">
        <w:rPr>
          <w:b/>
          <w:bCs/>
          <w:color w:val="000000"/>
          <w:spacing w:val="-1"/>
          <w:sz w:val="26"/>
          <w:szCs w:val="26"/>
        </w:rPr>
        <w:t>Ф</w:t>
      </w:r>
      <w:r w:rsidRPr="00C541E2">
        <w:rPr>
          <w:b/>
          <w:bCs/>
          <w:color w:val="000000"/>
          <w:sz w:val="26"/>
          <w:szCs w:val="26"/>
        </w:rPr>
        <w:t xml:space="preserve">орма </w:t>
      </w:r>
      <w:r w:rsidRPr="00C541E2">
        <w:rPr>
          <w:b/>
          <w:bCs/>
          <w:color w:val="000000"/>
          <w:spacing w:val="-1"/>
          <w:sz w:val="26"/>
          <w:szCs w:val="26"/>
        </w:rPr>
        <w:t>об</w:t>
      </w:r>
      <w:r w:rsidRPr="00C541E2">
        <w:rPr>
          <w:b/>
          <w:bCs/>
          <w:color w:val="000000"/>
          <w:sz w:val="26"/>
          <w:szCs w:val="26"/>
        </w:rPr>
        <w:t>учен</w:t>
      </w:r>
      <w:r w:rsidRPr="00C541E2">
        <w:rPr>
          <w:b/>
          <w:bCs/>
          <w:color w:val="000000"/>
          <w:spacing w:val="-1"/>
          <w:sz w:val="26"/>
          <w:szCs w:val="26"/>
        </w:rPr>
        <w:t>и</w:t>
      </w:r>
      <w:r w:rsidRPr="00C541E2">
        <w:rPr>
          <w:b/>
          <w:bCs/>
          <w:color w:val="000000"/>
          <w:sz w:val="26"/>
          <w:szCs w:val="26"/>
        </w:rPr>
        <w:t xml:space="preserve">я – </w:t>
      </w:r>
      <w:r w:rsidRPr="00C541E2">
        <w:rPr>
          <w:bCs/>
          <w:color w:val="000000"/>
          <w:spacing w:val="2"/>
          <w:sz w:val="26"/>
          <w:szCs w:val="26"/>
        </w:rPr>
        <w:t>очная</w:t>
      </w:r>
    </w:p>
    <w:p w:rsidR="00C541E2" w:rsidRDefault="00C541E2" w:rsidP="00C541E2">
      <w:pPr>
        <w:tabs>
          <w:tab w:val="left" w:pos="-3969"/>
        </w:tabs>
        <w:rPr>
          <w:sz w:val="26"/>
          <w:szCs w:val="26"/>
        </w:rPr>
      </w:pPr>
    </w:p>
    <w:p w:rsidR="00C541E2" w:rsidRDefault="00C541E2" w:rsidP="00C541E2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составлена на основании:</w:t>
      </w:r>
    </w:p>
    <w:p w:rsidR="00C541E2" w:rsidRPr="00C541E2" w:rsidRDefault="00C541E2" w:rsidP="00C541E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541E2">
        <w:rPr>
          <w:rFonts w:ascii="Times New Roman" w:hAnsi="Times New Roman"/>
          <w:sz w:val="26"/>
          <w:szCs w:val="26"/>
        </w:rPr>
        <w:t xml:space="preserve">1. Федеральный закон РФ «Об образовании в РФ» от 29.12.2012г. № 273-ФЗ; </w:t>
      </w:r>
    </w:p>
    <w:p w:rsidR="00C541E2" w:rsidRPr="00C541E2" w:rsidRDefault="00C541E2" w:rsidP="00C541E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541E2">
        <w:rPr>
          <w:rFonts w:ascii="Times New Roman" w:hAnsi="Times New Roman"/>
          <w:sz w:val="26"/>
          <w:szCs w:val="26"/>
        </w:rPr>
        <w:t xml:space="preserve">2. Приказ Министерства образования и науки РФ от 01 июля 2013г. № 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:rsidR="00C541E2" w:rsidRPr="00C541E2" w:rsidRDefault="00C541E2" w:rsidP="00C541E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541E2">
        <w:rPr>
          <w:rFonts w:ascii="Times New Roman" w:hAnsi="Times New Roman"/>
          <w:sz w:val="26"/>
          <w:szCs w:val="26"/>
        </w:rPr>
        <w:t xml:space="preserve">3.Методические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:rsidR="00C541E2" w:rsidRPr="00C541E2" w:rsidRDefault="00C541E2" w:rsidP="00C541E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541E2">
        <w:rPr>
          <w:rFonts w:ascii="Times New Roman" w:hAnsi="Times New Roman"/>
          <w:sz w:val="26"/>
          <w:szCs w:val="26"/>
        </w:rPr>
        <w:t>4.Профессиональный стандарт «Специалист по управлению персоналом», утвержден Приказом Минтруда России от 06.10.2015 N 691н.</w:t>
      </w:r>
    </w:p>
    <w:p w:rsidR="00C541E2" w:rsidRPr="00C541E2" w:rsidRDefault="00C541E2" w:rsidP="00C541E2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541E2">
        <w:rPr>
          <w:rFonts w:ascii="Times New Roman" w:hAnsi="Times New Roman"/>
          <w:sz w:val="26"/>
          <w:szCs w:val="26"/>
        </w:rPr>
        <w:t>5. Локальные нормативные акты  ГБУ ДПО ИОУМЦКИ «Байкал».</w:t>
      </w:r>
    </w:p>
    <w:p w:rsidR="00C541E2" w:rsidRPr="00C541E2" w:rsidRDefault="00C541E2" w:rsidP="00C541E2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C541E2" w:rsidRPr="00C541E2" w:rsidRDefault="00C541E2" w:rsidP="00C541E2">
      <w:pPr>
        <w:ind w:firstLine="709"/>
        <w:jc w:val="both"/>
        <w:rPr>
          <w:sz w:val="26"/>
          <w:szCs w:val="26"/>
          <w:highlight w:val="yellow"/>
        </w:rPr>
      </w:pPr>
      <w:r w:rsidRPr="00C541E2">
        <w:rPr>
          <w:b/>
          <w:sz w:val="26"/>
          <w:szCs w:val="26"/>
        </w:rPr>
        <w:t>Цель ДПП ПК –</w:t>
      </w:r>
      <w:r w:rsidRPr="00C541E2">
        <w:rPr>
          <w:sz w:val="26"/>
          <w:szCs w:val="26"/>
        </w:rPr>
        <w:t xml:space="preserve">  совершенствования имеющихся профессиональных компетенций, повышения профессионального </w:t>
      </w:r>
      <w:proofErr w:type="gramStart"/>
      <w:r w:rsidRPr="00C541E2">
        <w:rPr>
          <w:sz w:val="26"/>
          <w:szCs w:val="26"/>
        </w:rPr>
        <w:t>уровня  специалистов кадровых служб учреждений культуры</w:t>
      </w:r>
      <w:proofErr w:type="gramEnd"/>
      <w:r w:rsidRPr="00C541E2">
        <w:rPr>
          <w:sz w:val="26"/>
          <w:szCs w:val="26"/>
        </w:rPr>
        <w:t>.</w:t>
      </w:r>
    </w:p>
    <w:p w:rsidR="00C541E2" w:rsidRPr="00C541E2" w:rsidRDefault="00C541E2" w:rsidP="00C541E2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C541E2">
        <w:rPr>
          <w:b/>
          <w:sz w:val="26"/>
          <w:szCs w:val="26"/>
        </w:rPr>
        <w:t>Задачи курса:</w:t>
      </w:r>
    </w:p>
    <w:p w:rsidR="00C541E2" w:rsidRPr="00C541E2" w:rsidRDefault="00C541E2" w:rsidP="00C541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541E2">
        <w:rPr>
          <w:sz w:val="26"/>
          <w:szCs w:val="26"/>
        </w:rPr>
        <w:t>совершенствование знаний в области кадрового делопроизводства;</w:t>
      </w:r>
    </w:p>
    <w:p w:rsidR="00C541E2" w:rsidRPr="00C541E2" w:rsidRDefault="00C541E2" w:rsidP="00C541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541E2">
        <w:rPr>
          <w:sz w:val="26"/>
          <w:szCs w:val="26"/>
        </w:rPr>
        <w:t xml:space="preserve">изучение </w:t>
      </w:r>
      <w:r w:rsidRPr="00C541E2">
        <w:rPr>
          <w:bCs/>
          <w:sz w:val="26"/>
          <w:szCs w:val="26"/>
          <w:bdr w:val="none" w:sz="0" w:space="0" w:color="auto" w:frame="1"/>
          <w:shd w:val="clear" w:color="auto" w:fill="FFFFFF"/>
        </w:rPr>
        <w:t>основных изменений  в трудовом законодательстве в 2019–2020 гг.;</w:t>
      </w:r>
    </w:p>
    <w:p w:rsidR="00C541E2" w:rsidRPr="00C541E2" w:rsidRDefault="00C541E2" w:rsidP="00C541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541E2">
        <w:rPr>
          <w:rFonts w:eastAsia="Calibri"/>
          <w:sz w:val="26"/>
          <w:szCs w:val="26"/>
        </w:rPr>
        <w:t xml:space="preserve">изучение </w:t>
      </w:r>
      <w:proofErr w:type="spellStart"/>
      <w:r w:rsidRPr="00C541E2">
        <w:rPr>
          <w:rFonts w:eastAsia="Calibri"/>
          <w:sz w:val="26"/>
          <w:szCs w:val="26"/>
        </w:rPr>
        <w:t>профстандартов</w:t>
      </w:r>
      <w:proofErr w:type="spellEnd"/>
      <w:r w:rsidRPr="00C541E2">
        <w:rPr>
          <w:rFonts w:eastAsia="Calibri"/>
          <w:sz w:val="26"/>
          <w:szCs w:val="26"/>
        </w:rPr>
        <w:t xml:space="preserve"> и практики их внедрения в учреждениях сферы культуры и искусства</w:t>
      </w:r>
      <w:r w:rsidRPr="00C541E2">
        <w:rPr>
          <w:sz w:val="26"/>
          <w:szCs w:val="26"/>
          <w:shd w:val="clear" w:color="auto" w:fill="FFFFFF"/>
        </w:rPr>
        <w:t>;</w:t>
      </w:r>
    </w:p>
    <w:p w:rsidR="00C541E2" w:rsidRPr="00C541E2" w:rsidRDefault="00C541E2" w:rsidP="00C541E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541E2">
        <w:rPr>
          <w:sz w:val="26"/>
          <w:szCs w:val="26"/>
          <w:shd w:val="clear" w:color="auto" w:fill="FFFFFF"/>
        </w:rPr>
        <w:t>совершенствование знаний порядка  оформления кадровых документов</w:t>
      </w:r>
      <w:r w:rsidRPr="00C541E2">
        <w:rPr>
          <w:rFonts w:eastAsia="Calibri"/>
          <w:sz w:val="26"/>
          <w:szCs w:val="26"/>
        </w:rPr>
        <w:t>.</w:t>
      </w:r>
    </w:p>
    <w:p w:rsidR="00C541E2" w:rsidRPr="00C541E2" w:rsidRDefault="00C541E2" w:rsidP="00C541E2">
      <w:pPr>
        <w:ind w:firstLine="360"/>
        <w:jc w:val="both"/>
        <w:rPr>
          <w:sz w:val="26"/>
          <w:szCs w:val="26"/>
        </w:rPr>
      </w:pPr>
      <w:proofErr w:type="gramStart"/>
      <w:r w:rsidRPr="00C541E2">
        <w:rPr>
          <w:sz w:val="26"/>
          <w:szCs w:val="26"/>
        </w:rPr>
        <w:t xml:space="preserve">Осваивая содержание курса, слушатели  получат следующие  теоретические и практические знания: внедрения электронного документооборота, поэтапного перехода на электронные трудовые книжки, </w:t>
      </w:r>
      <w:r w:rsidRPr="00C541E2">
        <w:rPr>
          <w:rFonts w:eastAsia="Calibri"/>
          <w:sz w:val="26"/>
          <w:szCs w:val="26"/>
        </w:rPr>
        <w:t>об алгоритме внедрения профессиональных стандартов и внесении необходимых изменений в локальные акты организации и должностные инструкции сотрудников</w:t>
      </w:r>
      <w:r w:rsidRPr="00C541E2">
        <w:rPr>
          <w:sz w:val="26"/>
          <w:szCs w:val="26"/>
        </w:rPr>
        <w:t xml:space="preserve">, правовой ответственности за нарушение норм трудового права,  </w:t>
      </w:r>
      <w:r w:rsidRPr="00C541E2">
        <w:rPr>
          <w:rFonts w:eastAsia="Calibri"/>
          <w:sz w:val="26"/>
          <w:szCs w:val="26"/>
        </w:rPr>
        <w:t>механизмах взаимодействия с надзорными органами по вопросам соблюдения трудового законодательства.</w:t>
      </w:r>
      <w:proofErr w:type="gramEnd"/>
    </w:p>
    <w:p w:rsidR="00C541E2" w:rsidRDefault="00C541E2" w:rsidP="00C541E2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</w:p>
    <w:p w:rsidR="00C541E2" w:rsidRDefault="00C541E2" w:rsidP="00C541E2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C541E2" w:rsidRDefault="00C541E2" w:rsidP="00C541E2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Итоговая аттестация по программе «</w:t>
      </w:r>
      <w:r w:rsidRPr="00C541E2">
        <w:rPr>
          <w:bCs/>
          <w:color w:val="000000"/>
          <w:spacing w:val="1"/>
          <w:sz w:val="26"/>
          <w:szCs w:val="26"/>
        </w:rPr>
        <w:t>Основные направления деятельности кадровых служб учреждений культуры и искусства в современных условиях</w:t>
      </w:r>
      <w:r>
        <w:rPr>
          <w:sz w:val="26"/>
          <w:szCs w:val="26"/>
        </w:rPr>
        <w:t>»  проводится в форме зачета (тестирование).</w:t>
      </w:r>
    </w:p>
    <w:p w:rsidR="00C541E2" w:rsidRDefault="00C541E2" w:rsidP="00C541E2"/>
    <w:p w:rsidR="00C541E2" w:rsidRPr="00C541E2" w:rsidRDefault="00C541E2" w:rsidP="00C541E2">
      <w:pPr>
        <w:jc w:val="center"/>
        <w:rPr>
          <w:b/>
          <w:bCs/>
          <w:sz w:val="26"/>
          <w:szCs w:val="26"/>
        </w:rPr>
      </w:pPr>
      <w:r w:rsidRPr="00C541E2">
        <w:rPr>
          <w:b/>
          <w:bCs/>
          <w:sz w:val="26"/>
          <w:szCs w:val="26"/>
        </w:rPr>
        <w:lastRenderedPageBreak/>
        <w:t>2.УЧЕБНЫЙ ПЛАН</w:t>
      </w:r>
    </w:p>
    <w:p w:rsidR="00C541E2" w:rsidRPr="00C541E2" w:rsidRDefault="00C541E2" w:rsidP="00C541E2">
      <w:pPr>
        <w:jc w:val="center"/>
        <w:rPr>
          <w:b/>
          <w:sz w:val="26"/>
          <w:szCs w:val="26"/>
        </w:rPr>
      </w:pPr>
      <w:r w:rsidRPr="00C541E2">
        <w:rPr>
          <w:sz w:val="26"/>
          <w:szCs w:val="26"/>
        </w:rPr>
        <w:t>дополнительной профессиональной программы повышения квалификации</w:t>
      </w:r>
      <w:r w:rsidRPr="00C541E2">
        <w:rPr>
          <w:b/>
          <w:sz w:val="26"/>
          <w:szCs w:val="26"/>
        </w:rPr>
        <w:t xml:space="preserve"> «</w:t>
      </w:r>
      <w:r w:rsidRPr="00C541E2">
        <w:rPr>
          <w:b/>
          <w:bCs/>
          <w:color w:val="000000"/>
          <w:spacing w:val="1"/>
          <w:sz w:val="26"/>
          <w:szCs w:val="26"/>
        </w:rPr>
        <w:t>Основные направления деятельности кадровых служб учреждений культуры и искусства в современных условиях</w:t>
      </w:r>
      <w:r w:rsidRPr="00C541E2">
        <w:rPr>
          <w:b/>
          <w:sz w:val="26"/>
          <w:szCs w:val="26"/>
        </w:rPr>
        <w:t>»</w:t>
      </w:r>
    </w:p>
    <w:p w:rsidR="00C541E2" w:rsidRDefault="00C541E2" w:rsidP="00C541E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541E2" w:rsidRPr="00C541E2" w:rsidRDefault="00C541E2" w:rsidP="00C541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1E2">
        <w:rPr>
          <w:b/>
          <w:sz w:val="26"/>
          <w:szCs w:val="26"/>
        </w:rPr>
        <w:t xml:space="preserve">Цель: </w:t>
      </w:r>
      <w:r w:rsidRPr="00C541E2">
        <w:rPr>
          <w:sz w:val="26"/>
          <w:szCs w:val="26"/>
        </w:rPr>
        <w:t xml:space="preserve">совершенствование знание и  повышение профессиональной </w:t>
      </w:r>
      <w:proofErr w:type="gramStart"/>
      <w:r w:rsidRPr="00C541E2">
        <w:rPr>
          <w:sz w:val="26"/>
          <w:szCs w:val="26"/>
        </w:rPr>
        <w:t>компетентности специалистов кадровых служб учреждений культуры</w:t>
      </w:r>
      <w:proofErr w:type="gramEnd"/>
      <w:r w:rsidRPr="00C541E2">
        <w:rPr>
          <w:sz w:val="26"/>
          <w:szCs w:val="26"/>
        </w:rPr>
        <w:t xml:space="preserve"> и искусства в современных условиях.</w:t>
      </w:r>
    </w:p>
    <w:p w:rsidR="00C541E2" w:rsidRDefault="00C541E2" w:rsidP="00C541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1E2">
        <w:rPr>
          <w:b/>
          <w:sz w:val="26"/>
          <w:szCs w:val="26"/>
        </w:rPr>
        <w:t xml:space="preserve">Категория слушателей: </w:t>
      </w:r>
      <w:r w:rsidRPr="00C541E2">
        <w:rPr>
          <w:sz w:val="26"/>
          <w:szCs w:val="26"/>
        </w:rPr>
        <w:t xml:space="preserve">специалисты кадровых служб учреждений культуры, </w:t>
      </w:r>
      <w:r>
        <w:rPr>
          <w:sz w:val="26"/>
          <w:szCs w:val="26"/>
        </w:rPr>
        <w:t>образовательных организаций сферы искусства и культуры</w:t>
      </w:r>
    </w:p>
    <w:p w:rsidR="00C541E2" w:rsidRPr="00C541E2" w:rsidRDefault="00C541E2" w:rsidP="00C541E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41E2">
        <w:rPr>
          <w:b/>
          <w:sz w:val="26"/>
          <w:szCs w:val="26"/>
        </w:rPr>
        <w:t xml:space="preserve"> Продолжительность обучения: </w:t>
      </w:r>
      <w:r w:rsidRPr="00C541E2">
        <w:rPr>
          <w:sz w:val="26"/>
          <w:szCs w:val="26"/>
        </w:rPr>
        <w:t xml:space="preserve">24 </w:t>
      </w:r>
      <w:proofErr w:type="gramStart"/>
      <w:r w:rsidRPr="00C541E2">
        <w:rPr>
          <w:sz w:val="26"/>
          <w:szCs w:val="26"/>
        </w:rPr>
        <w:t>академических</w:t>
      </w:r>
      <w:proofErr w:type="gramEnd"/>
      <w:r w:rsidRPr="00C541E2">
        <w:rPr>
          <w:sz w:val="26"/>
          <w:szCs w:val="26"/>
        </w:rPr>
        <w:t xml:space="preserve"> часа.</w:t>
      </w:r>
    </w:p>
    <w:p w:rsidR="00C541E2" w:rsidRPr="00C541E2" w:rsidRDefault="00C541E2" w:rsidP="00C541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4361"/>
        <w:gridCol w:w="567"/>
        <w:gridCol w:w="567"/>
        <w:gridCol w:w="709"/>
        <w:gridCol w:w="425"/>
        <w:gridCol w:w="709"/>
        <w:gridCol w:w="1842"/>
      </w:tblGrid>
      <w:tr w:rsidR="00C541E2" w:rsidRPr="00C541E2" w:rsidTr="00C541E2">
        <w:trPr>
          <w:trHeight w:val="676"/>
        </w:trPr>
        <w:tc>
          <w:tcPr>
            <w:tcW w:w="4361" w:type="dxa"/>
            <w:vMerge w:val="restart"/>
            <w:vAlign w:val="center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Самостоятельная</w:t>
            </w:r>
          </w:p>
          <w:p w:rsidR="00C541E2" w:rsidRPr="00C541E2" w:rsidRDefault="00C541E2" w:rsidP="00755617">
            <w:pPr>
              <w:ind w:left="113" w:right="113"/>
              <w:rPr>
                <w:b/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подготовка</w:t>
            </w:r>
          </w:p>
        </w:tc>
        <w:tc>
          <w:tcPr>
            <w:tcW w:w="1842" w:type="dxa"/>
            <w:vMerge w:val="restart"/>
            <w:vAlign w:val="center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Фомы аттестации</w:t>
            </w:r>
          </w:p>
        </w:tc>
      </w:tr>
      <w:tr w:rsidR="00C541E2" w:rsidRPr="00C541E2" w:rsidTr="00C541E2">
        <w:trPr>
          <w:cantSplit/>
          <w:trHeight w:val="1988"/>
        </w:trPr>
        <w:tc>
          <w:tcPr>
            <w:tcW w:w="4361" w:type="dxa"/>
            <w:vMerge/>
          </w:tcPr>
          <w:p w:rsidR="00C541E2" w:rsidRPr="00C541E2" w:rsidRDefault="00C541E2" w:rsidP="00755617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C541E2" w:rsidRPr="00C541E2" w:rsidRDefault="00C541E2" w:rsidP="00755617">
            <w:pPr>
              <w:ind w:left="113" w:right="113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541E2" w:rsidRPr="00C541E2" w:rsidTr="00C541E2">
        <w:tc>
          <w:tcPr>
            <w:tcW w:w="4361" w:type="dxa"/>
            <w:shd w:val="clear" w:color="auto" w:fill="auto"/>
          </w:tcPr>
          <w:p w:rsidR="00C541E2" w:rsidRPr="00C541E2" w:rsidRDefault="00C541E2" w:rsidP="00755617">
            <w:pPr>
              <w:rPr>
                <w:sz w:val="26"/>
                <w:szCs w:val="26"/>
              </w:rPr>
            </w:pPr>
            <w:r w:rsidRPr="00C541E2">
              <w:rPr>
                <w:sz w:val="26"/>
                <w:szCs w:val="26"/>
              </w:rPr>
              <w:t>Тема 1. Кадровое делопроизводство (с учетом изменений 2019-2020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541E2" w:rsidRPr="00C541E2" w:rsidTr="00C541E2">
        <w:tc>
          <w:tcPr>
            <w:tcW w:w="4361" w:type="dxa"/>
            <w:shd w:val="clear" w:color="auto" w:fill="auto"/>
          </w:tcPr>
          <w:p w:rsidR="00C541E2" w:rsidRPr="00C541E2" w:rsidRDefault="00C541E2" w:rsidP="00755617">
            <w:pPr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 xml:space="preserve">Тема 2. </w:t>
            </w:r>
            <w:proofErr w:type="spellStart"/>
            <w:r w:rsidRPr="00C541E2">
              <w:rPr>
                <w:bCs/>
                <w:sz w:val="26"/>
                <w:szCs w:val="26"/>
              </w:rPr>
              <w:t>Профстандарты</w:t>
            </w:r>
            <w:proofErr w:type="spellEnd"/>
            <w:r w:rsidRPr="00C541E2">
              <w:rPr>
                <w:bCs/>
                <w:sz w:val="26"/>
                <w:szCs w:val="26"/>
              </w:rPr>
              <w:t xml:space="preserve">: применение и </w:t>
            </w:r>
            <w:r w:rsidRPr="00C541E2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приведение локальных нормативных актов в соответствие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541E2" w:rsidRPr="00C541E2" w:rsidTr="00C541E2">
        <w:tc>
          <w:tcPr>
            <w:tcW w:w="4361" w:type="dxa"/>
            <w:shd w:val="clear" w:color="auto" w:fill="auto"/>
          </w:tcPr>
          <w:p w:rsidR="00C541E2" w:rsidRPr="00C541E2" w:rsidRDefault="00C541E2" w:rsidP="00755617">
            <w:pPr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Тема 3. Актуальные вопросы приема на работу, заключения и расторжения трудового договора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541E2" w:rsidRPr="00C541E2" w:rsidTr="00C541E2">
        <w:tc>
          <w:tcPr>
            <w:tcW w:w="4361" w:type="dxa"/>
          </w:tcPr>
          <w:p w:rsidR="00C541E2" w:rsidRPr="00C541E2" w:rsidRDefault="00C541E2" w:rsidP="00755617">
            <w:pPr>
              <w:rPr>
                <w:rFonts w:eastAsia="Calibri"/>
                <w:bCs/>
                <w:iCs/>
                <w:sz w:val="26"/>
                <w:szCs w:val="26"/>
              </w:rPr>
            </w:pPr>
            <w:r w:rsidRPr="00C541E2">
              <w:rPr>
                <w:sz w:val="26"/>
                <w:szCs w:val="26"/>
              </w:rPr>
              <w:t xml:space="preserve">Тема 4. </w:t>
            </w:r>
            <w:r w:rsidRPr="00C541E2"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  <w:t>Правовые аспекты ведения кадрового делопроизводства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  <w:r w:rsidRPr="00C541E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541E2" w:rsidRPr="00C541E2" w:rsidRDefault="00C541E2" w:rsidP="007556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541E2" w:rsidRPr="00C541E2" w:rsidRDefault="00C541E2" w:rsidP="007556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541E2" w:rsidRPr="00C541E2" w:rsidTr="00C541E2">
        <w:tc>
          <w:tcPr>
            <w:tcW w:w="4361" w:type="dxa"/>
          </w:tcPr>
          <w:p w:rsidR="00C541E2" w:rsidRPr="00C541E2" w:rsidRDefault="00C541E2" w:rsidP="00755617">
            <w:pPr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C541E2" w:rsidRPr="00C541E2" w:rsidRDefault="00C541E2" w:rsidP="00755617">
            <w:pPr>
              <w:jc w:val="center"/>
              <w:rPr>
                <w:bCs/>
                <w:sz w:val="26"/>
                <w:szCs w:val="26"/>
              </w:rPr>
            </w:pPr>
            <w:r w:rsidRPr="00C541E2">
              <w:rPr>
                <w:bCs/>
                <w:sz w:val="26"/>
                <w:szCs w:val="26"/>
              </w:rPr>
              <w:t>тестирование</w:t>
            </w:r>
          </w:p>
        </w:tc>
      </w:tr>
      <w:tr w:rsidR="00C541E2" w:rsidRPr="00C541E2" w:rsidTr="00C541E2">
        <w:tc>
          <w:tcPr>
            <w:tcW w:w="4361" w:type="dxa"/>
          </w:tcPr>
          <w:p w:rsidR="00C541E2" w:rsidRPr="00C541E2" w:rsidRDefault="00C541E2" w:rsidP="00755617">
            <w:pPr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  <w:r w:rsidRPr="00C541E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541E2" w:rsidRPr="00C541E2" w:rsidRDefault="00C541E2" w:rsidP="007556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C541E2" w:rsidRPr="00C541E2" w:rsidRDefault="00C541E2" w:rsidP="00755617">
            <w:pPr>
              <w:rPr>
                <w:bCs/>
                <w:sz w:val="26"/>
                <w:szCs w:val="26"/>
              </w:rPr>
            </w:pPr>
          </w:p>
        </w:tc>
      </w:tr>
    </w:tbl>
    <w:p w:rsidR="00C541E2" w:rsidRDefault="00C541E2" w:rsidP="00C541E2">
      <w:pPr>
        <w:jc w:val="center"/>
        <w:rPr>
          <w:b/>
          <w:bCs/>
        </w:rPr>
      </w:pPr>
    </w:p>
    <w:p w:rsidR="00C541E2" w:rsidRDefault="00C541E2" w:rsidP="00C541E2">
      <w:pPr>
        <w:jc w:val="center"/>
        <w:rPr>
          <w:b/>
          <w:bCs/>
        </w:rPr>
      </w:pPr>
    </w:p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C79"/>
    <w:multiLevelType w:val="hybridMultilevel"/>
    <w:tmpl w:val="65B06644"/>
    <w:lvl w:ilvl="0" w:tplc="9510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20A50"/>
    <w:multiLevelType w:val="hybridMultilevel"/>
    <w:tmpl w:val="859AEDF0"/>
    <w:lvl w:ilvl="0" w:tplc="E81649A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50EDA"/>
    <w:multiLevelType w:val="hybridMultilevel"/>
    <w:tmpl w:val="05FA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2"/>
    <w:rsid w:val="0030315E"/>
    <w:rsid w:val="00826468"/>
    <w:rsid w:val="00C541E2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E2"/>
    <w:pPr>
      <w:ind w:left="720"/>
      <w:contextualSpacing/>
    </w:pPr>
  </w:style>
  <w:style w:type="character" w:customStyle="1" w:styleId="c0">
    <w:name w:val="c0"/>
    <w:basedOn w:val="a0"/>
    <w:rsid w:val="00C541E2"/>
  </w:style>
  <w:style w:type="paragraph" w:styleId="a4">
    <w:name w:val="No Spacing"/>
    <w:uiPriority w:val="1"/>
    <w:qFormat/>
    <w:rsid w:val="00C54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541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Office Word</Application>
  <DocSecurity>0</DocSecurity>
  <Lines>24</Lines>
  <Paragraphs>6</Paragraphs>
  <ScaleCrop>false</ScaleCrop>
  <Company>Grizli777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2021-01-12T02:05:00Z</dcterms:created>
  <dcterms:modified xsi:type="dcterms:W3CDTF">2021-01-12T02:12:00Z</dcterms:modified>
</cp:coreProperties>
</file>