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85E5E" w:rsidRPr="001E71B6" w:rsidRDefault="00F85E5E" w:rsidP="00F85E5E">
      <w:pPr>
        <w:tabs>
          <w:tab w:val="left" w:pos="-3969"/>
        </w:tabs>
        <w:jc w:val="center"/>
        <w:rPr>
          <w:b/>
          <w:sz w:val="26"/>
          <w:szCs w:val="26"/>
        </w:rPr>
      </w:pPr>
      <w:bookmarkStart w:id="0" w:name="_GoBack"/>
      <w:bookmarkEnd w:id="0"/>
      <w:r w:rsidRPr="001E71B6">
        <w:rPr>
          <w:b/>
          <w:sz w:val="26"/>
          <w:szCs w:val="26"/>
        </w:rPr>
        <w:t>ДОПОЛНИТЕЛЬНАЯ ПРОФЕССИОНАЛЬНАЯ ПРОГРАММА</w:t>
      </w:r>
    </w:p>
    <w:p w:rsidR="00F85E5E" w:rsidRPr="001E71B6" w:rsidRDefault="00F85E5E" w:rsidP="00F85E5E">
      <w:pPr>
        <w:tabs>
          <w:tab w:val="left" w:pos="-3969"/>
        </w:tabs>
        <w:jc w:val="center"/>
        <w:rPr>
          <w:b/>
          <w:sz w:val="26"/>
          <w:szCs w:val="26"/>
        </w:rPr>
      </w:pPr>
      <w:r w:rsidRPr="001E71B6">
        <w:rPr>
          <w:b/>
          <w:sz w:val="26"/>
          <w:szCs w:val="26"/>
        </w:rPr>
        <w:t>ПОВЫШЕНИЯ КВАЛИФИКАЦИИ</w:t>
      </w:r>
    </w:p>
    <w:p w:rsidR="00F85E5E" w:rsidRPr="001E71B6" w:rsidRDefault="00F85E5E" w:rsidP="00F85E5E">
      <w:pPr>
        <w:tabs>
          <w:tab w:val="left" w:pos="993"/>
        </w:tabs>
        <w:ind w:firstLine="709"/>
        <w:jc w:val="center"/>
        <w:rPr>
          <w:b/>
          <w:bCs/>
          <w:spacing w:val="1"/>
          <w:sz w:val="26"/>
          <w:szCs w:val="26"/>
          <w:u w:val="single"/>
        </w:rPr>
      </w:pPr>
      <w:r w:rsidRPr="001E71B6">
        <w:rPr>
          <w:b/>
          <w:bCs/>
          <w:spacing w:val="1"/>
          <w:sz w:val="26"/>
          <w:szCs w:val="26"/>
          <w:u w:val="single"/>
        </w:rPr>
        <w:t>«Лаборатория театральной педагогики: сценическая речь»</w:t>
      </w:r>
    </w:p>
    <w:p w:rsidR="00F85E5E" w:rsidRPr="001E71B6" w:rsidRDefault="00F85E5E" w:rsidP="00F85E5E">
      <w:pPr>
        <w:spacing w:after="35" w:line="240" w:lineRule="exact"/>
        <w:jc w:val="both"/>
        <w:rPr>
          <w:b/>
          <w:sz w:val="26"/>
          <w:szCs w:val="26"/>
        </w:rPr>
      </w:pPr>
    </w:p>
    <w:p w:rsidR="00F85E5E" w:rsidRPr="001E71B6" w:rsidRDefault="00F85E5E" w:rsidP="00F85E5E">
      <w:pPr>
        <w:tabs>
          <w:tab w:val="left" w:pos="993"/>
        </w:tabs>
        <w:jc w:val="both"/>
        <w:rPr>
          <w:bCs/>
          <w:sz w:val="26"/>
          <w:szCs w:val="26"/>
          <w:u w:val="single"/>
        </w:rPr>
      </w:pPr>
      <w:r w:rsidRPr="001E71B6">
        <w:rPr>
          <w:b/>
          <w:bCs/>
          <w:sz w:val="26"/>
          <w:szCs w:val="26"/>
        </w:rPr>
        <w:t>Кате</w:t>
      </w:r>
      <w:r w:rsidRPr="001E71B6">
        <w:rPr>
          <w:b/>
          <w:bCs/>
          <w:spacing w:val="-1"/>
          <w:sz w:val="26"/>
          <w:szCs w:val="26"/>
        </w:rPr>
        <w:t>г</w:t>
      </w:r>
      <w:r w:rsidRPr="001E71B6">
        <w:rPr>
          <w:b/>
          <w:bCs/>
          <w:sz w:val="26"/>
          <w:szCs w:val="26"/>
        </w:rPr>
        <w:t>ор</w:t>
      </w:r>
      <w:r w:rsidRPr="001E71B6">
        <w:rPr>
          <w:b/>
          <w:bCs/>
          <w:spacing w:val="-1"/>
          <w:sz w:val="26"/>
          <w:szCs w:val="26"/>
        </w:rPr>
        <w:t>и</w:t>
      </w:r>
      <w:r w:rsidRPr="001E71B6">
        <w:rPr>
          <w:b/>
          <w:bCs/>
          <w:sz w:val="26"/>
          <w:szCs w:val="26"/>
        </w:rPr>
        <w:t>я с</w:t>
      </w:r>
      <w:r w:rsidRPr="001E71B6">
        <w:rPr>
          <w:b/>
          <w:bCs/>
          <w:spacing w:val="-1"/>
          <w:sz w:val="26"/>
          <w:szCs w:val="26"/>
        </w:rPr>
        <w:t>л</w:t>
      </w:r>
      <w:r w:rsidRPr="001E71B6">
        <w:rPr>
          <w:b/>
          <w:bCs/>
          <w:sz w:val="26"/>
          <w:szCs w:val="26"/>
        </w:rPr>
        <w:t>у</w:t>
      </w:r>
      <w:r w:rsidRPr="001E71B6">
        <w:rPr>
          <w:b/>
          <w:bCs/>
          <w:spacing w:val="-1"/>
          <w:sz w:val="26"/>
          <w:szCs w:val="26"/>
        </w:rPr>
        <w:t>ш</w:t>
      </w:r>
      <w:r w:rsidRPr="001E71B6">
        <w:rPr>
          <w:b/>
          <w:bCs/>
          <w:sz w:val="26"/>
          <w:szCs w:val="26"/>
        </w:rPr>
        <w:t xml:space="preserve">ателей: </w:t>
      </w:r>
      <w:r w:rsidRPr="001E71B6">
        <w:rPr>
          <w:spacing w:val="-1"/>
          <w:sz w:val="26"/>
          <w:szCs w:val="26"/>
        </w:rPr>
        <w:t>специалисты учреждений культуры</w:t>
      </w:r>
    </w:p>
    <w:p w:rsidR="00F85E5E" w:rsidRPr="001E71B6" w:rsidRDefault="00F85E5E" w:rsidP="00F85E5E">
      <w:pPr>
        <w:tabs>
          <w:tab w:val="left" w:pos="993"/>
        </w:tabs>
        <w:jc w:val="both"/>
        <w:rPr>
          <w:b/>
          <w:bCs/>
          <w:sz w:val="26"/>
          <w:szCs w:val="26"/>
        </w:rPr>
      </w:pPr>
      <w:r w:rsidRPr="001E71B6">
        <w:rPr>
          <w:b/>
          <w:bCs/>
          <w:sz w:val="26"/>
          <w:szCs w:val="26"/>
        </w:rPr>
        <w:t>Ур</w:t>
      </w:r>
      <w:r w:rsidRPr="001E71B6">
        <w:rPr>
          <w:b/>
          <w:bCs/>
          <w:spacing w:val="1"/>
          <w:sz w:val="26"/>
          <w:szCs w:val="26"/>
        </w:rPr>
        <w:t>о</w:t>
      </w:r>
      <w:r w:rsidRPr="001E71B6">
        <w:rPr>
          <w:b/>
          <w:bCs/>
          <w:sz w:val="26"/>
          <w:szCs w:val="26"/>
        </w:rPr>
        <w:t>ве</w:t>
      </w:r>
      <w:r w:rsidRPr="001E71B6">
        <w:rPr>
          <w:b/>
          <w:bCs/>
          <w:spacing w:val="-1"/>
          <w:sz w:val="26"/>
          <w:szCs w:val="26"/>
        </w:rPr>
        <w:t>н</w:t>
      </w:r>
      <w:r w:rsidRPr="001E71B6">
        <w:rPr>
          <w:b/>
          <w:bCs/>
          <w:sz w:val="26"/>
          <w:szCs w:val="26"/>
        </w:rPr>
        <w:t xml:space="preserve">ь </w:t>
      </w:r>
      <w:r w:rsidRPr="001E71B6">
        <w:rPr>
          <w:b/>
          <w:bCs/>
          <w:spacing w:val="-1"/>
          <w:sz w:val="26"/>
          <w:szCs w:val="26"/>
        </w:rPr>
        <w:t>к</w:t>
      </w:r>
      <w:r w:rsidRPr="001E71B6">
        <w:rPr>
          <w:b/>
          <w:bCs/>
          <w:spacing w:val="-3"/>
          <w:sz w:val="26"/>
          <w:szCs w:val="26"/>
        </w:rPr>
        <w:t>в</w:t>
      </w:r>
      <w:r w:rsidRPr="001E71B6">
        <w:rPr>
          <w:b/>
          <w:bCs/>
          <w:sz w:val="26"/>
          <w:szCs w:val="26"/>
        </w:rPr>
        <w:t>а</w:t>
      </w:r>
      <w:r w:rsidRPr="001E71B6">
        <w:rPr>
          <w:b/>
          <w:bCs/>
          <w:spacing w:val="1"/>
          <w:sz w:val="26"/>
          <w:szCs w:val="26"/>
        </w:rPr>
        <w:t>л</w:t>
      </w:r>
      <w:r w:rsidRPr="001E71B6">
        <w:rPr>
          <w:b/>
          <w:bCs/>
          <w:sz w:val="26"/>
          <w:szCs w:val="26"/>
        </w:rPr>
        <w:t>и</w:t>
      </w:r>
      <w:r w:rsidRPr="001E71B6">
        <w:rPr>
          <w:b/>
          <w:bCs/>
          <w:spacing w:val="-2"/>
          <w:sz w:val="26"/>
          <w:szCs w:val="26"/>
        </w:rPr>
        <w:t>ф</w:t>
      </w:r>
      <w:r w:rsidRPr="001E71B6">
        <w:rPr>
          <w:b/>
          <w:bCs/>
          <w:spacing w:val="-1"/>
          <w:sz w:val="26"/>
          <w:szCs w:val="26"/>
        </w:rPr>
        <w:t>ик</w:t>
      </w:r>
      <w:r w:rsidRPr="001E71B6">
        <w:rPr>
          <w:b/>
          <w:bCs/>
          <w:sz w:val="26"/>
          <w:szCs w:val="26"/>
        </w:rPr>
        <w:t>ац</w:t>
      </w:r>
      <w:r w:rsidRPr="001E71B6">
        <w:rPr>
          <w:b/>
          <w:bCs/>
          <w:spacing w:val="-1"/>
          <w:sz w:val="26"/>
          <w:szCs w:val="26"/>
        </w:rPr>
        <w:t>и</w:t>
      </w:r>
      <w:r w:rsidRPr="001E71B6">
        <w:rPr>
          <w:b/>
          <w:bCs/>
          <w:sz w:val="26"/>
          <w:szCs w:val="26"/>
        </w:rPr>
        <w:t>и</w:t>
      </w:r>
      <w:r w:rsidRPr="001E71B6">
        <w:rPr>
          <w:sz w:val="26"/>
          <w:szCs w:val="26"/>
        </w:rPr>
        <w:t>: среднее и (или) высшее профессиональное образование</w:t>
      </w:r>
    </w:p>
    <w:p w:rsidR="00F85E5E" w:rsidRPr="001E71B6" w:rsidRDefault="00F85E5E" w:rsidP="00F85E5E">
      <w:pPr>
        <w:tabs>
          <w:tab w:val="left" w:pos="993"/>
        </w:tabs>
        <w:jc w:val="both"/>
        <w:rPr>
          <w:i/>
          <w:iCs/>
          <w:sz w:val="26"/>
          <w:szCs w:val="26"/>
        </w:rPr>
      </w:pPr>
      <w:r w:rsidRPr="001E71B6">
        <w:rPr>
          <w:b/>
          <w:bCs/>
          <w:sz w:val="26"/>
          <w:szCs w:val="26"/>
        </w:rPr>
        <w:t>Объ</w:t>
      </w:r>
      <w:r w:rsidRPr="001E71B6">
        <w:rPr>
          <w:b/>
          <w:bCs/>
          <w:spacing w:val="-1"/>
          <w:sz w:val="26"/>
          <w:szCs w:val="26"/>
        </w:rPr>
        <w:t>е</w:t>
      </w:r>
      <w:r w:rsidRPr="001E71B6">
        <w:rPr>
          <w:b/>
          <w:bCs/>
          <w:sz w:val="26"/>
          <w:szCs w:val="26"/>
        </w:rPr>
        <w:t xml:space="preserve">м: </w:t>
      </w:r>
      <w:r w:rsidRPr="001E71B6">
        <w:rPr>
          <w:sz w:val="26"/>
          <w:szCs w:val="26"/>
        </w:rPr>
        <w:t>36 академических часов</w:t>
      </w:r>
    </w:p>
    <w:p w:rsidR="00F85E5E" w:rsidRPr="001E71B6" w:rsidRDefault="00F85E5E" w:rsidP="00F85E5E">
      <w:pPr>
        <w:tabs>
          <w:tab w:val="left" w:pos="993"/>
        </w:tabs>
        <w:jc w:val="both"/>
        <w:rPr>
          <w:bCs/>
          <w:spacing w:val="2"/>
          <w:sz w:val="26"/>
          <w:szCs w:val="26"/>
        </w:rPr>
      </w:pPr>
      <w:r w:rsidRPr="001E71B6">
        <w:rPr>
          <w:b/>
          <w:bCs/>
          <w:spacing w:val="-1"/>
          <w:sz w:val="26"/>
          <w:szCs w:val="26"/>
        </w:rPr>
        <w:t>Ф</w:t>
      </w:r>
      <w:r w:rsidRPr="001E71B6">
        <w:rPr>
          <w:b/>
          <w:bCs/>
          <w:sz w:val="26"/>
          <w:szCs w:val="26"/>
        </w:rPr>
        <w:t xml:space="preserve">орма </w:t>
      </w:r>
      <w:r w:rsidRPr="001E71B6">
        <w:rPr>
          <w:b/>
          <w:bCs/>
          <w:spacing w:val="-1"/>
          <w:sz w:val="26"/>
          <w:szCs w:val="26"/>
        </w:rPr>
        <w:t>об</w:t>
      </w:r>
      <w:r w:rsidRPr="001E71B6">
        <w:rPr>
          <w:b/>
          <w:bCs/>
          <w:sz w:val="26"/>
          <w:szCs w:val="26"/>
        </w:rPr>
        <w:t>учен</w:t>
      </w:r>
      <w:r w:rsidRPr="001E71B6">
        <w:rPr>
          <w:b/>
          <w:bCs/>
          <w:spacing w:val="-1"/>
          <w:sz w:val="26"/>
          <w:szCs w:val="26"/>
        </w:rPr>
        <w:t>и</w:t>
      </w:r>
      <w:r w:rsidRPr="001E71B6">
        <w:rPr>
          <w:b/>
          <w:bCs/>
          <w:sz w:val="26"/>
          <w:szCs w:val="26"/>
        </w:rPr>
        <w:t xml:space="preserve">я – </w:t>
      </w:r>
      <w:r w:rsidRPr="001E71B6">
        <w:rPr>
          <w:bCs/>
          <w:spacing w:val="2"/>
          <w:sz w:val="26"/>
          <w:szCs w:val="26"/>
        </w:rPr>
        <w:t>очная</w:t>
      </w:r>
    </w:p>
    <w:p w:rsidR="00F85E5E" w:rsidRPr="001E71B6" w:rsidRDefault="00F85E5E" w:rsidP="00F85E5E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>Программа составлена на основании:</w:t>
      </w:r>
    </w:p>
    <w:p w:rsidR="00F85E5E" w:rsidRPr="001E71B6" w:rsidRDefault="00F85E5E" w:rsidP="00F85E5E">
      <w:pPr>
        <w:tabs>
          <w:tab w:val="left" w:pos="993"/>
        </w:tabs>
        <w:ind w:right="14"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 xml:space="preserve">1. Федеральный закон РФ «Об образовании в РФ» от 29.12.2012г. № 273-ФЗ; </w:t>
      </w:r>
    </w:p>
    <w:p w:rsidR="00F85E5E" w:rsidRPr="001E71B6" w:rsidRDefault="00F85E5E" w:rsidP="00F85E5E">
      <w:pPr>
        <w:tabs>
          <w:tab w:val="left" w:pos="993"/>
        </w:tabs>
        <w:ind w:right="14"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>2. Приказ Министерства образования и науки РФ от 01 июля 2013г. №499 «Об утверждении Порядка организации и осуществления образовательной деятельности по дополнительным профессиональным программам» (Зарегистрировано в Минюсте России 20.08.2013г. № 29444);</w:t>
      </w:r>
    </w:p>
    <w:p w:rsidR="00F85E5E" w:rsidRPr="001E71B6" w:rsidRDefault="00F85E5E" w:rsidP="00F85E5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 xml:space="preserve">3.Методические рекомендации по разработке дополнительных профессиональных программ на основе профессиональных стандартов от 22.04.2015 № ВК-1032/06; </w:t>
      </w:r>
    </w:p>
    <w:p w:rsidR="00F85E5E" w:rsidRPr="001E71B6" w:rsidRDefault="00F85E5E" w:rsidP="00F85E5E">
      <w:pPr>
        <w:tabs>
          <w:tab w:val="left" w:pos="993"/>
        </w:tabs>
        <w:ind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>4. Федеральный государственный стандарт среднего профессионального образования по специальности  52.02.04  «Актерское искусство»,  утвержденный приказом Министерства образования и науки Российской Федерации от 27 октября 2014 г. N 1359</w:t>
      </w:r>
    </w:p>
    <w:p w:rsidR="00F85E5E" w:rsidRPr="001E71B6" w:rsidRDefault="00F85E5E" w:rsidP="00F85E5E">
      <w:pPr>
        <w:tabs>
          <w:tab w:val="left" w:pos="993"/>
        </w:tabs>
        <w:ind w:right="14"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>5. Локальные нормативные акты  ГБУ ДПО ИОУМЦКИ «Байкал».</w:t>
      </w:r>
    </w:p>
    <w:p w:rsidR="00F85E5E" w:rsidRPr="001E71B6" w:rsidRDefault="00F85E5E" w:rsidP="00F85E5E">
      <w:pPr>
        <w:tabs>
          <w:tab w:val="left" w:pos="993"/>
        </w:tabs>
        <w:ind w:right="1" w:firstLine="709"/>
        <w:jc w:val="both"/>
        <w:rPr>
          <w:sz w:val="26"/>
          <w:szCs w:val="26"/>
        </w:rPr>
      </w:pPr>
    </w:p>
    <w:p w:rsidR="00F85E5E" w:rsidRPr="001E71B6" w:rsidRDefault="00F85E5E" w:rsidP="00F85E5E">
      <w:pPr>
        <w:shd w:val="clear" w:color="auto" w:fill="FFFFFF"/>
        <w:tabs>
          <w:tab w:val="left" w:pos="993"/>
        </w:tabs>
        <w:ind w:firstLine="709"/>
        <w:jc w:val="both"/>
        <w:rPr>
          <w:sz w:val="26"/>
          <w:szCs w:val="26"/>
        </w:rPr>
      </w:pPr>
      <w:r w:rsidRPr="001E71B6">
        <w:rPr>
          <w:b/>
          <w:sz w:val="26"/>
          <w:szCs w:val="26"/>
        </w:rPr>
        <w:t>Цель</w:t>
      </w:r>
      <w:r w:rsidRPr="001E71B6">
        <w:rPr>
          <w:sz w:val="26"/>
          <w:szCs w:val="26"/>
        </w:rPr>
        <w:t xml:space="preserve"> ДПП ПК –  развитие  знаний, умений и навыков по технике и логике речи, искусству художественного слова и культуры речевого общения</w:t>
      </w:r>
    </w:p>
    <w:p w:rsidR="00F85E5E" w:rsidRPr="001E71B6" w:rsidRDefault="00F85E5E" w:rsidP="00F85E5E">
      <w:pPr>
        <w:pStyle w:val="a3"/>
        <w:tabs>
          <w:tab w:val="left" w:pos="993"/>
        </w:tabs>
        <w:ind w:firstLine="709"/>
        <w:rPr>
          <w:b/>
          <w:bCs/>
          <w:sz w:val="26"/>
          <w:szCs w:val="26"/>
        </w:rPr>
      </w:pPr>
      <w:r w:rsidRPr="001E71B6">
        <w:rPr>
          <w:b/>
          <w:bCs/>
          <w:sz w:val="26"/>
          <w:szCs w:val="26"/>
        </w:rPr>
        <w:t>Основные задачи программы:</w:t>
      </w:r>
    </w:p>
    <w:p w:rsidR="00F85E5E" w:rsidRPr="001E71B6" w:rsidRDefault="00F85E5E" w:rsidP="00F85E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1E71B6">
        <w:rPr>
          <w:rFonts w:eastAsiaTheme="minorHAnsi"/>
          <w:sz w:val="26"/>
          <w:szCs w:val="26"/>
          <w:lang w:eastAsia="en-US"/>
        </w:rPr>
        <w:t>развить  навыки речевого искусства;</w:t>
      </w:r>
    </w:p>
    <w:p w:rsidR="00F85E5E" w:rsidRPr="001E71B6" w:rsidRDefault="00F85E5E" w:rsidP="00F85E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1E71B6">
        <w:rPr>
          <w:rFonts w:eastAsiaTheme="minorHAnsi"/>
          <w:sz w:val="26"/>
          <w:szCs w:val="26"/>
          <w:lang w:eastAsia="en-US"/>
        </w:rPr>
        <w:t>освоить элементы исполнительского искусства, постановку сильного, гибкого, послушного голоса, расширить его диапазон, исправить;</w:t>
      </w:r>
    </w:p>
    <w:p w:rsidR="00F85E5E" w:rsidRPr="001E71B6" w:rsidRDefault="00F85E5E" w:rsidP="00F85E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1E71B6">
        <w:rPr>
          <w:rFonts w:eastAsiaTheme="minorHAnsi"/>
          <w:sz w:val="26"/>
          <w:szCs w:val="26"/>
          <w:lang w:eastAsia="en-US"/>
        </w:rPr>
        <w:t>всевозможные речевые и дыхательные недостатки, овладеть мастерством художественного слова.</w:t>
      </w:r>
    </w:p>
    <w:p w:rsidR="00F85E5E" w:rsidRPr="001E71B6" w:rsidRDefault="00F85E5E" w:rsidP="00F85E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sz w:val="26"/>
          <w:szCs w:val="26"/>
          <w:lang w:eastAsia="en-US"/>
        </w:rPr>
      </w:pPr>
      <w:r w:rsidRPr="001E71B6">
        <w:rPr>
          <w:rFonts w:eastAsiaTheme="minorHAnsi"/>
          <w:sz w:val="26"/>
          <w:szCs w:val="26"/>
          <w:lang w:eastAsia="en-US"/>
        </w:rPr>
        <w:t>выработка специальных сценических навыков;</w:t>
      </w:r>
    </w:p>
    <w:p w:rsidR="00F85E5E" w:rsidRPr="001E71B6" w:rsidRDefault="00F85E5E" w:rsidP="00F85E5E">
      <w:pPr>
        <w:pStyle w:val="a3"/>
        <w:numPr>
          <w:ilvl w:val="0"/>
          <w:numId w:val="2"/>
        </w:numPr>
        <w:tabs>
          <w:tab w:val="left" w:pos="993"/>
        </w:tabs>
        <w:ind w:left="0" w:firstLine="709"/>
        <w:contextualSpacing w:val="0"/>
        <w:rPr>
          <w:rFonts w:eastAsiaTheme="minorHAnsi"/>
          <w:sz w:val="26"/>
          <w:szCs w:val="26"/>
          <w:lang w:eastAsia="en-US"/>
        </w:rPr>
      </w:pPr>
      <w:r w:rsidRPr="001E71B6">
        <w:rPr>
          <w:rFonts w:eastAsiaTheme="minorHAnsi"/>
          <w:sz w:val="26"/>
          <w:szCs w:val="26"/>
          <w:lang w:eastAsia="en-US"/>
        </w:rPr>
        <w:t>освоение основных навыков сценической выразительности, с помощью речи.</w:t>
      </w:r>
    </w:p>
    <w:p w:rsidR="00F85E5E" w:rsidRPr="001E71B6" w:rsidRDefault="00F85E5E" w:rsidP="00F85E5E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</w:p>
    <w:p w:rsidR="00F85E5E" w:rsidRPr="001E71B6" w:rsidRDefault="00F85E5E" w:rsidP="00F85E5E">
      <w:pPr>
        <w:pStyle w:val="a3"/>
        <w:keepNext/>
        <w:keepLines/>
        <w:widowControl w:val="0"/>
        <w:tabs>
          <w:tab w:val="left" w:pos="180"/>
        </w:tabs>
        <w:ind w:left="0"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>Лицам, успешно освоившим дополнительную профессиональную программу повышения квалификации и прошедшим итоговую аттестацию, выдается удостоверение о повышении квалификации.</w:t>
      </w:r>
    </w:p>
    <w:p w:rsidR="00F85E5E" w:rsidRPr="001E71B6" w:rsidRDefault="00F85E5E" w:rsidP="00F85E5E">
      <w:pPr>
        <w:tabs>
          <w:tab w:val="left" w:pos="-3969"/>
        </w:tabs>
        <w:ind w:firstLine="709"/>
        <w:jc w:val="both"/>
        <w:rPr>
          <w:sz w:val="26"/>
          <w:szCs w:val="26"/>
        </w:rPr>
      </w:pPr>
      <w:r w:rsidRPr="001E71B6">
        <w:rPr>
          <w:sz w:val="26"/>
          <w:szCs w:val="26"/>
        </w:rPr>
        <w:t>Итоговая аттестация по программе «</w:t>
      </w:r>
      <w:r w:rsidRPr="001E71B6">
        <w:rPr>
          <w:bCs/>
          <w:spacing w:val="1"/>
          <w:sz w:val="26"/>
          <w:szCs w:val="26"/>
        </w:rPr>
        <w:t>Лаборатория театральной педагогики: сценическая речь</w:t>
      </w:r>
      <w:r w:rsidRPr="001E71B6">
        <w:rPr>
          <w:sz w:val="26"/>
          <w:szCs w:val="26"/>
        </w:rPr>
        <w:t>»  проводится в форме зачета (тестирование).</w:t>
      </w:r>
    </w:p>
    <w:p w:rsidR="00F85E5E" w:rsidRPr="001E71B6" w:rsidRDefault="00F85E5E" w:rsidP="00F85E5E">
      <w:pPr>
        <w:tabs>
          <w:tab w:val="left" w:pos="-3969"/>
        </w:tabs>
        <w:ind w:firstLine="709"/>
        <w:jc w:val="both"/>
        <w:rPr>
          <w:sz w:val="26"/>
          <w:szCs w:val="26"/>
        </w:rPr>
      </w:pPr>
    </w:p>
    <w:p w:rsidR="00F85E5E" w:rsidRPr="001E71B6" w:rsidRDefault="00F85E5E" w:rsidP="00F85E5E">
      <w:pPr>
        <w:tabs>
          <w:tab w:val="left" w:pos="-3969"/>
        </w:tabs>
        <w:ind w:firstLine="709"/>
        <w:jc w:val="both"/>
        <w:rPr>
          <w:sz w:val="26"/>
          <w:szCs w:val="26"/>
        </w:rPr>
      </w:pPr>
    </w:p>
    <w:p w:rsidR="00E5731A" w:rsidRPr="001E71B6" w:rsidRDefault="00E5731A">
      <w:pPr>
        <w:rPr>
          <w:sz w:val="26"/>
          <w:szCs w:val="26"/>
        </w:rPr>
      </w:pPr>
    </w:p>
    <w:p w:rsidR="00F85E5E" w:rsidRPr="001E71B6" w:rsidRDefault="00F85E5E">
      <w:pPr>
        <w:rPr>
          <w:sz w:val="26"/>
          <w:szCs w:val="26"/>
        </w:rPr>
      </w:pPr>
    </w:p>
    <w:p w:rsidR="00F85E5E" w:rsidRPr="001E71B6" w:rsidRDefault="00F85E5E">
      <w:pPr>
        <w:rPr>
          <w:sz w:val="26"/>
          <w:szCs w:val="26"/>
        </w:rPr>
      </w:pPr>
    </w:p>
    <w:p w:rsidR="00F85E5E" w:rsidRPr="001E71B6" w:rsidRDefault="00F85E5E">
      <w:pPr>
        <w:rPr>
          <w:sz w:val="26"/>
          <w:szCs w:val="26"/>
        </w:rPr>
      </w:pPr>
    </w:p>
    <w:p w:rsidR="00F85E5E" w:rsidRPr="001E71B6" w:rsidRDefault="00F85E5E">
      <w:pPr>
        <w:rPr>
          <w:sz w:val="26"/>
          <w:szCs w:val="26"/>
        </w:rPr>
      </w:pPr>
    </w:p>
    <w:p w:rsidR="00F85E5E" w:rsidRPr="001E71B6" w:rsidRDefault="00F85E5E">
      <w:pPr>
        <w:rPr>
          <w:sz w:val="26"/>
          <w:szCs w:val="26"/>
        </w:rPr>
      </w:pPr>
    </w:p>
    <w:p w:rsidR="00F85E5E" w:rsidRPr="00BB48B9" w:rsidRDefault="00F85E5E" w:rsidP="00F85E5E">
      <w:pPr>
        <w:tabs>
          <w:tab w:val="left" w:pos="993"/>
        </w:tabs>
        <w:ind w:right="-20"/>
        <w:jc w:val="center"/>
        <w:rPr>
          <w:b/>
          <w:bCs/>
        </w:rPr>
      </w:pPr>
      <w:r w:rsidRPr="00BB48B9">
        <w:rPr>
          <w:b/>
          <w:bCs/>
        </w:rPr>
        <w:lastRenderedPageBreak/>
        <w:t>2. УЧЕБНЫЙ ПЛАН</w:t>
      </w:r>
    </w:p>
    <w:p w:rsidR="00F85E5E" w:rsidRDefault="00F85E5E" w:rsidP="00F85E5E">
      <w:pPr>
        <w:tabs>
          <w:tab w:val="left" w:pos="993"/>
        </w:tabs>
        <w:jc w:val="center"/>
        <w:rPr>
          <w:b/>
          <w:sz w:val="28"/>
          <w:szCs w:val="28"/>
        </w:rPr>
      </w:pPr>
      <w:r w:rsidRPr="00F66F95">
        <w:rPr>
          <w:sz w:val="28"/>
          <w:szCs w:val="28"/>
        </w:rPr>
        <w:t>дополнительной профессиональной программы повышения квалификации</w:t>
      </w:r>
      <w:r w:rsidRPr="00F66F95">
        <w:rPr>
          <w:b/>
          <w:sz w:val="28"/>
          <w:szCs w:val="28"/>
        </w:rPr>
        <w:t xml:space="preserve"> </w:t>
      </w:r>
    </w:p>
    <w:p w:rsidR="00F85E5E" w:rsidRDefault="00F85E5E" w:rsidP="00F85E5E">
      <w:pPr>
        <w:tabs>
          <w:tab w:val="left" w:pos="993"/>
        </w:tabs>
        <w:jc w:val="center"/>
        <w:rPr>
          <w:b/>
          <w:sz w:val="28"/>
          <w:szCs w:val="28"/>
        </w:rPr>
      </w:pPr>
      <w:r w:rsidRPr="009D1A74">
        <w:rPr>
          <w:b/>
          <w:sz w:val="28"/>
          <w:szCs w:val="28"/>
        </w:rPr>
        <w:t>«</w:t>
      </w:r>
      <w:r w:rsidRPr="009D1A74">
        <w:rPr>
          <w:b/>
          <w:bCs/>
          <w:spacing w:val="1"/>
          <w:sz w:val="28"/>
          <w:szCs w:val="28"/>
        </w:rPr>
        <w:t>Лаборатория театральной педагогики: сценическая речь</w:t>
      </w:r>
      <w:r w:rsidRPr="009D1A74">
        <w:rPr>
          <w:b/>
          <w:sz w:val="28"/>
          <w:szCs w:val="28"/>
        </w:rPr>
        <w:t>»</w:t>
      </w:r>
    </w:p>
    <w:p w:rsidR="00F85E5E" w:rsidRPr="009D1A74" w:rsidRDefault="00F85E5E" w:rsidP="00F85E5E">
      <w:pPr>
        <w:tabs>
          <w:tab w:val="left" w:pos="993"/>
        </w:tabs>
        <w:jc w:val="center"/>
        <w:rPr>
          <w:b/>
          <w:sz w:val="28"/>
          <w:szCs w:val="28"/>
        </w:rPr>
      </w:pPr>
    </w:p>
    <w:p w:rsidR="00F85E5E" w:rsidRPr="00F66F95" w:rsidRDefault="00F85E5E" w:rsidP="00F85E5E">
      <w:pPr>
        <w:shd w:val="clear" w:color="auto" w:fill="FFFFFF"/>
        <w:tabs>
          <w:tab w:val="left" w:pos="993"/>
        </w:tabs>
        <w:jc w:val="both"/>
        <w:rPr>
          <w:sz w:val="28"/>
          <w:szCs w:val="28"/>
        </w:rPr>
      </w:pPr>
      <w:r w:rsidRPr="00F66F95">
        <w:rPr>
          <w:b/>
          <w:sz w:val="28"/>
          <w:szCs w:val="28"/>
        </w:rPr>
        <w:t xml:space="preserve">Цель: </w:t>
      </w:r>
      <w:r w:rsidRPr="00F66F95">
        <w:rPr>
          <w:sz w:val="28"/>
          <w:szCs w:val="28"/>
        </w:rPr>
        <w:t>развитие  знаний, умений и навыков по технике и логике речи, искусству художественного слова и культуры речевого общения</w:t>
      </w:r>
    </w:p>
    <w:p w:rsidR="00F85E5E" w:rsidRPr="00F66F95" w:rsidRDefault="00F85E5E" w:rsidP="00F85E5E">
      <w:pPr>
        <w:shd w:val="clear" w:color="auto" w:fill="FFFFFF"/>
        <w:tabs>
          <w:tab w:val="left" w:pos="993"/>
        </w:tabs>
        <w:jc w:val="both"/>
        <w:rPr>
          <w:b/>
          <w:sz w:val="28"/>
          <w:szCs w:val="28"/>
        </w:rPr>
      </w:pPr>
      <w:r w:rsidRPr="00F66F95">
        <w:rPr>
          <w:b/>
          <w:sz w:val="28"/>
          <w:szCs w:val="28"/>
        </w:rPr>
        <w:t xml:space="preserve">Категория слушателей: </w:t>
      </w:r>
      <w:r w:rsidRPr="00F66F95">
        <w:rPr>
          <w:spacing w:val="-1"/>
          <w:sz w:val="28"/>
          <w:szCs w:val="28"/>
        </w:rPr>
        <w:t xml:space="preserve">преподаватели </w:t>
      </w:r>
      <w:r w:rsidRPr="00F66F95">
        <w:rPr>
          <w:bCs/>
          <w:spacing w:val="-1"/>
          <w:sz w:val="28"/>
          <w:szCs w:val="28"/>
        </w:rPr>
        <w:t>учреждений дополнительного образования детей.</w:t>
      </w:r>
    </w:p>
    <w:p w:rsidR="00F85E5E" w:rsidRDefault="00F85E5E" w:rsidP="00F85E5E">
      <w:pPr>
        <w:tabs>
          <w:tab w:val="left" w:pos="993"/>
        </w:tabs>
        <w:jc w:val="both"/>
        <w:rPr>
          <w:sz w:val="28"/>
          <w:szCs w:val="28"/>
        </w:rPr>
      </w:pPr>
      <w:r w:rsidRPr="00F66F95">
        <w:rPr>
          <w:b/>
          <w:sz w:val="28"/>
          <w:szCs w:val="28"/>
        </w:rPr>
        <w:t>Продолжительность обучения:</w:t>
      </w:r>
      <w:r>
        <w:rPr>
          <w:b/>
          <w:sz w:val="28"/>
          <w:szCs w:val="28"/>
        </w:rPr>
        <w:t xml:space="preserve"> </w:t>
      </w:r>
      <w:r w:rsidRPr="00F66F95">
        <w:rPr>
          <w:sz w:val="28"/>
          <w:szCs w:val="28"/>
        </w:rPr>
        <w:t>36 академических часов.</w:t>
      </w:r>
    </w:p>
    <w:p w:rsidR="00F85E5E" w:rsidRPr="00F66F95" w:rsidRDefault="00F85E5E" w:rsidP="00F85E5E">
      <w:pPr>
        <w:tabs>
          <w:tab w:val="left" w:pos="993"/>
        </w:tabs>
        <w:jc w:val="both"/>
        <w:rPr>
          <w:sz w:val="28"/>
          <w:szCs w:val="28"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03"/>
        <w:gridCol w:w="708"/>
        <w:gridCol w:w="426"/>
        <w:gridCol w:w="850"/>
        <w:gridCol w:w="567"/>
        <w:gridCol w:w="709"/>
        <w:gridCol w:w="1701"/>
      </w:tblGrid>
      <w:tr w:rsidR="00F85E5E" w:rsidRPr="00F66F95" w:rsidTr="0005677F">
        <w:trPr>
          <w:trHeight w:val="676"/>
        </w:trPr>
        <w:tc>
          <w:tcPr>
            <w:tcW w:w="4503" w:type="dxa"/>
            <w:vMerge w:val="restart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both"/>
              <w:rPr>
                <w:b/>
              </w:rPr>
            </w:pPr>
            <w:r w:rsidRPr="009D1A74">
              <w:rPr>
                <w:b/>
                <w:bCs/>
              </w:rPr>
              <w:t>Наименование и содержание учебного модуля</w:t>
            </w:r>
          </w:p>
          <w:p w:rsidR="00F85E5E" w:rsidRPr="009D1A74" w:rsidRDefault="00F85E5E" w:rsidP="0005677F">
            <w:pPr>
              <w:tabs>
                <w:tab w:val="left" w:pos="993"/>
              </w:tabs>
              <w:jc w:val="both"/>
            </w:pPr>
          </w:p>
          <w:p w:rsidR="00F85E5E" w:rsidRPr="009D1A74" w:rsidRDefault="00F85E5E" w:rsidP="0005677F">
            <w:pPr>
              <w:tabs>
                <w:tab w:val="left" w:pos="993"/>
              </w:tabs>
              <w:jc w:val="both"/>
              <w:rPr>
                <w:b/>
              </w:rPr>
            </w:pPr>
          </w:p>
          <w:p w:rsidR="00F85E5E" w:rsidRPr="009D1A74" w:rsidRDefault="00F85E5E" w:rsidP="0005677F">
            <w:pPr>
              <w:tabs>
                <w:tab w:val="left" w:pos="993"/>
              </w:tabs>
              <w:jc w:val="both"/>
              <w:rPr>
                <w:b/>
                <w:bCs/>
              </w:rPr>
            </w:pPr>
          </w:p>
        </w:tc>
        <w:tc>
          <w:tcPr>
            <w:tcW w:w="2551" w:type="dxa"/>
            <w:gridSpan w:val="4"/>
          </w:tcPr>
          <w:p w:rsidR="00F85E5E" w:rsidRPr="009D1A74" w:rsidRDefault="00F85E5E" w:rsidP="00F85E5E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Обязательные учебные занятия, час.</w:t>
            </w:r>
          </w:p>
        </w:tc>
        <w:tc>
          <w:tcPr>
            <w:tcW w:w="709" w:type="dxa"/>
            <w:vMerge w:val="restart"/>
            <w:textDirection w:val="btLr"/>
          </w:tcPr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Cs/>
              </w:rPr>
            </w:pPr>
            <w:r w:rsidRPr="009D1A74">
              <w:rPr>
                <w:bCs/>
              </w:rPr>
              <w:t>Самостоятельная</w:t>
            </w:r>
          </w:p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/>
                <w:bCs/>
              </w:rPr>
            </w:pPr>
            <w:r w:rsidRPr="009D1A74">
              <w:rPr>
                <w:bCs/>
              </w:rPr>
              <w:t>подготовка</w:t>
            </w:r>
          </w:p>
        </w:tc>
        <w:tc>
          <w:tcPr>
            <w:tcW w:w="1701" w:type="dxa"/>
            <w:vMerge w:val="restart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Фомы аттестации</w:t>
            </w:r>
          </w:p>
        </w:tc>
      </w:tr>
      <w:tr w:rsidR="00F85E5E" w:rsidRPr="00F66F95" w:rsidTr="00F85E5E">
        <w:trPr>
          <w:cantSplit/>
          <w:trHeight w:val="2215"/>
        </w:trPr>
        <w:tc>
          <w:tcPr>
            <w:tcW w:w="4503" w:type="dxa"/>
            <w:vMerge/>
          </w:tcPr>
          <w:p w:rsidR="00F85E5E" w:rsidRPr="009D1A74" w:rsidRDefault="00F85E5E" w:rsidP="0005677F">
            <w:pPr>
              <w:tabs>
                <w:tab w:val="left" w:pos="993"/>
              </w:tabs>
              <w:rPr>
                <w:bCs/>
              </w:rPr>
            </w:pPr>
          </w:p>
        </w:tc>
        <w:tc>
          <w:tcPr>
            <w:tcW w:w="708" w:type="dxa"/>
            <w:textDirection w:val="btLr"/>
          </w:tcPr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Cs/>
              </w:rPr>
            </w:pPr>
            <w:r w:rsidRPr="009D1A74">
              <w:rPr>
                <w:bCs/>
              </w:rPr>
              <w:t>Всего часов</w:t>
            </w:r>
          </w:p>
        </w:tc>
        <w:tc>
          <w:tcPr>
            <w:tcW w:w="426" w:type="dxa"/>
            <w:textDirection w:val="btLr"/>
          </w:tcPr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Cs/>
              </w:rPr>
            </w:pPr>
            <w:r w:rsidRPr="009D1A74">
              <w:rPr>
                <w:bCs/>
              </w:rPr>
              <w:t>лекции</w:t>
            </w:r>
          </w:p>
        </w:tc>
        <w:tc>
          <w:tcPr>
            <w:tcW w:w="850" w:type="dxa"/>
            <w:textDirection w:val="btLr"/>
          </w:tcPr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Cs/>
              </w:rPr>
            </w:pPr>
            <w:r w:rsidRPr="009D1A74">
              <w:rPr>
                <w:bCs/>
              </w:rPr>
              <w:t>Практические занятия</w:t>
            </w:r>
          </w:p>
        </w:tc>
        <w:tc>
          <w:tcPr>
            <w:tcW w:w="567" w:type="dxa"/>
            <w:textDirection w:val="btLr"/>
          </w:tcPr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Cs/>
              </w:rPr>
            </w:pPr>
            <w:r w:rsidRPr="009D1A74">
              <w:rPr>
                <w:bCs/>
              </w:rPr>
              <w:t>Другие виды</w:t>
            </w:r>
          </w:p>
        </w:tc>
        <w:tc>
          <w:tcPr>
            <w:tcW w:w="709" w:type="dxa"/>
            <w:vMerge/>
            <w:textDirection w:val="btLr"/>
          </w:tcPr>
          <w:p w:rsidR="00F85E5E" w:rsidRPr="009D1A74" w:rsidRDefault="00F85E5E" w:rsidP="00F85E5E">
            <w:pPr>
              <w:tabs>
                <w:tab w:val="left" w:pos="993"/>
              </w:tabs>
              <w:ind w:right="113"/>
              <w:jc w:val="center"/>
              <w:rPr>
                <w:bCs/>
              </w:rPr>
            </w:pPr>
          </w:p>
        </w:tc>
        <w:tc>
          <w:tcPr>
            <w:tcW w:w="1701" w:type="dxa"/>
            <w:vMerge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rPr>
          <w:trHeight w:val="496"/>
        </w:trPr>
        <w:tc>
          <w:tcPr>
            <w:tcW w:w="4503" w:type="dxa"/>
          </w:tcPr>
          <w:p w:rsidR="00F85E5E" w:rsidRPr="009D1A74" w:rsidRDefault="00F85E5E" w:rsidP="0005677F">
            <w:pPr>
              <w:tabs>
                <w:tab w:val="left" w:pos="993"/>
              </w:tabs>
              <w:contextualSpacing/>
            </w:pPr>
            <w:r w:rsidRPr="009D1A74">
              <w:t>Тема 1.1. Методы и приемы театральной педагогики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1701" w:type="dxa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c>
          <w:tcPr>
            <w:tcW w:w="4503" w:type="dxa"/>
            <w:shd w:val="clear" w:color="auto" w:fill="auto"/>
          </w:tcPr>
          <w:p w:rsidR="00F85E5E" w:rsidRPr="009D1A74" w:rsidRDefault="00F85E5E" w:rsidP="0005677F">
            <w:pPr>
              <w:tabs>
                <w:tab w:val="left" w:pos="993"/>
              </w:tabs>
              <w:contextualSpacing/>
            </w:pPr>
            <w:r w:rsidRPr="009D1A74">
              <w:t xml:space="preserve">Тема 1.2. Сравнительный анализ исполнительских интерпретаций на основе записей известных исполнителей 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4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850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1701" w:type="dxa"/>
            <w:shd w:val="clear" w:color="auto" w:fill="auto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c>
          <w:tcPr>
            <w:tcW w:w="4503" w:type="dxa"/>
            <w:shd w:val="clear" w:color="auto" w:fill="auto"/>
          </w:tcPr>
          <w:p w:rsidR="00F85E5E" w:rsidRPr="009D1A74" w:rsidRDefault="00F85E5E" w:rsidP="0005677F">
            <w:pPr>
              <w:tabs>
                <w:tab w:val="left" w:pos="993"/>
              </w:tabs>
              <w:contextualSpacing/>
            </w:pPr>
            <w:r w:rsidRPr="009D1A74">
              <w:t>Тема 1.3. Орфоэпия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6</w:t>
            </w:r>
          </w:p>
        </w:tc>
        <w:tc>
          <w:tcPr>
            <w:tcW w:w="426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850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567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shd w:val="clear" w:color="auto" w:fill="auto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1701" w:type="dxa"/>
            <w:shd w:val="clear" w:color="auto" w:fill="auto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c>
          <w:tcPr>
            <w:tcW w:w="4503" w:type="dxa"/>
          </w:tcPr>
          <w:p w:rsidR="00F85E5E" w:rsidRPr="009D1A74" w:rsidRDefault="00F85E5E" w:rsidP="0005677F">
            <w:pPr>
              <w:tabs>
                <w:tab w:val="left" w:pos="993"/>
              </w:tabs>
              <w:contextualSpacing/>
            </w:pPr>
            <w:r w:rsidRPr="009D1A74">
              <w:t>Тема  1.4. Дыхательный и голосовой тренинг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6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1</w:t>
            </w:r>
          </w:p>
        </w:tc>
        <w:tc>
          <w:tcPr>
            <w:tcW w:w="1701" w:type="dxa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c>
          <w:tcPr>
            <w:tcW w:w="4503" w:type="dxa"/>
          </w:tcPr>
          <w:p w:rsidR="00F85E5E" w:rsidRPr="009D1A74" w:rsidRDefault="00F85E5E" w:rsidP="0005677F">
            <w:pPr>
              <w:tabs>
                <w:tab w:val="left" w:pos="993"/>
              </w:tabs>
              <w:contextualSpacing/>
            </w:pPr>
            <w:r w:rsidRPr="009D1A74">
              <w:t xml:space="preserve">Тема  1.5. Логико-интонационная выразительность речи 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8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1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5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1701" w:type="dxa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c>
          <w:tcPr>
            <w:tcW w:w="4503" w:type="dxa"/>
          </w:tcPr>
          <w:p w:rsidR="00F85E5E" w:rsidRPr="009D1A74" w:rsidRDefault="00F85E5E" w:rsidP="0005677F">
            <w:pPr>
              <w:tabs>
                <w:tab w:val="left" w:pos="993"/>
              </w:tabs>
              <w:contextualSpacing/>
            </w:pPr>
            <w:r w:rsidRPr="009D1A74">
              <w:t>Тема  1.6. Профессиональные проблемы освоения элементов исполнительского искусства, совершенствования культуры речи</w:t>
            </w:r>
          </w:p>
        </w:tc>
        <w:tc>
          <w:tcPr>
            <w:tcW w:w="708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6</w:t>
            </w:r>
          </w:p>
        </w:tc>
        <w:tc>
          <w:tcPr>
            <w:tcW w:w="426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850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567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</w:p>
        </w:tc>
        <w:tc>
          <w:tcPr>
            <w:tcW w:w="709" w:type="dxa"/>
            <w:shd w:val="clear" w:color="auto" w:fill="FFFFFF" w:themeFill="background1"/>
            <w:vAlign w:val="center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</w:pPr>
            <w:r w:rsidRPr="009D1A74">
              <w:t>2</w:t>
            </w:r>
          </w:p>
        </w:tc>
        <w:tc>
          <w:tcPr>
            <w:tcW w:w="1701" w:type="dxa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</w:p>
        </w:tc>
      </w:tr>
      <w:tr w:rsidR="00F85E5E" w:rsidRPr="00F66F95" w:rsidTr="0005677F">
        <w:tc>
          <w:tcPr>
            <w:tcW w:w="4503" w:type="dxa"/>
          </w:tcPr>
          <w:p w:rsidR="00F85E5E" w:rsidRPr="009D1A74" w:rsidRDefault="00F85E5E" w:rsidP="0005677F">
            <w:pPr>
              <w:tabs>
                <w:tab w:val="left" w:pos="993"/>
              </w:tabs>
              <w:rPr>
                <w:b/>
                <w:bCs/>
              </w:rPr>
            </w:pPr>
            <w:r w:rsidRPr="009D1A74">
              <w:rPr>
                <w:b/>
                <w:bCs/>
              </w:rPr>
              <w:t>Итоговая аттестация</w:t>
            </w:r>
          </w:p>
        </w:tc>
        <w:tc>
          <w:tcPr>
            <w:tcW w:w="708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2</w:t>
            </w:r>
          </w:p>
        </w:tc>
        <w:tc>
          <w:tcPr>
            <w:tcW w:w="426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850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567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</w:p>
        </w:tc>
        <w:tc>
          <w:tcPr>
            <w:tcW w:w="1701" w:type="dxa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Cs/>
              </w:rPr>
            </w:pPr>
            <w:r w:rsidRPr="009D1A74">
              <w:rPr>
                <w:bCs/>
              </w:rPr>
              <w:t>тестирование</w:t>
            </w:r>
          </w:p>
        </w:tc>
      </w:tr>
      <w:tr w:rsidR="00F85E5E" w:rsidRPr="00F66F95" w:rsidTr="0005677F">
        <w:tc>
          <w:tcPr>
            <w:tcW w:w="4503" w:type="dxa"/>
          </w:tcPr>
          <w:p w:rsidR="00F85E5E" w:rsidRPr="009D1A74" w:rsidRDefault="00F85E5E" w:rsidP="0005677F">
            <w:pPr>
              <w:tabs>
                <w:tab w:val="left" w:pos="993"/>
              </w:tabs>
              <w:rPr>
                <w:b/>
                <w:bCs/>
              </w:rPr>
            </w:pPr>
            <w:r w:rsidRPr="009D1A74">
              <w:rPr>
                <w:b/>
                <w:bCs/>
              </w:rPr>
              <w:t>Итого</w:t>
            </w:r>
          </w:p>
        </w:tc>
        <w:tc>
          <w:tcPr>
            <w:tcW w:w="708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36</w:t>
            </w:r>
          </w:p>
        </w:tc>
        <w:tc>
          <w:tcPr>
            <w:tcW w:w="426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8</w:t>
            </w:r>
          </w:p>
        </w:tc>
        <w:tc>
          <w:tcPr>
            <w:tcW w:w="850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17</w:t>
            </w:r>
          </w:p>
        </w:tc>
        <w:tc>
          <w:tcPr>
            <w:tcW w:w="567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2</w:t>
            </w:r>
          </w:p>
        </w:tc>
        <w:tc>
          <w:tcPr>
            <w:tcW w:w="709" w:type="dxa"/>
            <w:shd w:val="clear" w:color="auto" w:fill="FFFFFF" w:themeFill="background1"/>
          </w:tcPr>
          <w:p w:rsidR="00F85E5E" w:rsidRPr="009D1A74" w:rsidRDefault="00F85E5E" w:rsidP="0005677F">
            <w:pPr>
              <w:tabs>
                <w:tab w:val="left" w:pos="993"/>
              </w:tabs>
              <w:jc w:val="center"/>
              <w:rPr>
                <w:b/>
                <w:bCs/>
              </w:rPr>
            </w:pPr>
            <w:r w:rsidRPr="009D1A74">
              <w:rPr>
                <w:b/>
                <w:bCs/>
              </w:rPr>
              <w:t>9</w:t>
            </w:r>
          </w:p>
        </w:tc>
        <w:tc>
          <w:tcPr>
            <w:tcW w:w="1701" w:type="dxa"/>
          </w:tcPr>
          <w:p w:rsidR="00F85E5E" w:rsidRPr="009D1A74" w:rsidRDefault="00F85E5E" w:rsidP="0005677F">
            <w:pPr>
              <w:tabs>
                <w:tab w:val="left" w:pos="993"/>
              </w:tabs>
              <w:rPr>
                <w:bCs/>
              </w:rPr>
            </w:pPr>
          </w:p>
        </w:tc>
      </w:tr>
    </w:tbl>
    <w:p w:rsidR="00F85E5E" w:rsidRPr="00F66F95" w:rsidRDefault="00F85E5E" w:rsidP="00F85E5E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F85E5E" w:rsidRPr="00F66F95" w:rsidRDefault="00F85E5E" w:rsidP="00F85E5E">
      <w:pPr>
        <w:tabs>
          <w:tab w:val="left" w:pos="993"/>
        </w:tabs>
        <w:ind w:firstLine="709"/>
        <w:jc w:val="center"/>
        <w:rPr>
          <w:b/>
          <w:bCs/>
          <w:sz w:val="28"/>
          <w:szCs w:val="28"/>
        </w:rPr>
      </w:pPr>
    </w:p>
    <w:p w:rsidR="00F85E5E" w:rsidRDefault="00F85E5E" w:rsidP="00F85E5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5E5E" w:rsidRPr="00D11777" w:rsidRDefault="00F85E5E" w:rsidP="00F85E5E"/>
    <w:p w:rsidR="00F85E5E" w:rsidRDefault="00F85E5E" w:rsidP="00F85E5E">
      <w:pPr>
        <w:pStyle w:val="1"/>
        <w:jc w:val="center"/>
        <w:rPr>
          <w:rFonts w:ascii="Times New Roman" w:hAnsi="Times New Roman" w:cs="Times New Roman"/>
          <w:b/>
          <w:color w:val="auto"/>
          <w:sz w:val="28"/>
          <w:szCs w:val="28"/>
        </w:rPr>
      </w:pPr>
    </w:p>
    <w:p w:rsidR="00F85E5E" w:rsidRPr="00F85E5E" w:rsidRDefault="00F85E5E">
      <w:pPr>
        <w:rPr>
          <w:sz w:val="26"/>
          <w:szCs w:val="26"/>
        </w:rPr>
      </w:pPr>
    </w:p>
    <w:sectPr w:rsidR="00F85E5E" w:rsidRPr="00F85E5E" w:rsidSect="00E5731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4B361C0"/>
    <w:multiLevelType w:val="hybridMultilevel"/>
    <w:tmpl w:val="A3FA1EFA"/>
    <w:lvl w:ilvl="0" w:tplc="440AC8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B4E69FD"/>
    <w:multiLevelType w:val="hybridMultilevel"/>
    <w:tmpl w:val="A10CE6D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85E5E"/>
    <w:rsid w:val="001E71B6"/>
    <w:rsid w:val="001F4BE0"/>
    <w:rsid w:val="00826468"/>
    <w:rsid w:val="00C17249"/>
    <w:rsid w:val="00CD4C50"/>
    <w:rsid w:val="00E5731A"/>
    <w:rsid w:val="00F85E5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85E5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F85E5E"/>
    <w:pPr>
      <w:keepNext/>
      <w:keepLines/>
      <w:spacing w:before="240" w:line="276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qFormat/>
    <w:rsid w:val="00F85E5E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F85E5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911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454</Words>
  <Characters>2594</Characters>
  <Application>Microsoft Office Word</Application>
  <DocSecurity>0</DocSecurity>
  <Lines>21</Lines>
  <Paragraphs>6</Paragraphs>
  <ScaleCrop>false</ScaleCrop>
  <Company>Grizli777</Company>
  <LinksUpToDate>false</LinksUpToDate>
  <CharactersWithSpaces>3042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БАЙКАЛ</dc:creator>
  <cp:lastModifiedBy>БАЙКАЛ</cp:lastModifiedBy>
  <cp:revision>3</cp:revision>
  <dcterms:created xsi:type="dcterms:W3CDTF">2021-01-12T02:27:00Z</dcterms:created>
  <dcterms:modified xsi:type="dcterms:W3CDTF">2021-01-12T02:49:00Z</dcterms:modified>
</cp:coreProperties>
</file>