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E" w:rsidRPr="00E1069E" w:rsidRDefault="00E1069E" w:rsidP="00E1069E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E1069E">
        <w:rPr>
          <w:b/>
          <w:sz w:val="26"/>
          <w:szCs w:val="26"/>
        </w:rPr>
        <w:t>ДОПОЛНИТЕЛЬНАЯ ПРОФЕССИОНАЛЬНАЯ ПРОГРАММА</w:t>
      </w:r>
    </w:p>
    <w:p w:rsidR="00E1069E" w:rsidRPr="00F56742" w:rsidRDefault="00E1069E" w:rsidP="00E1069E">
      <w:pPr>
        <w:tabs>
          <w:tab w:val="left" w:pos="-3969"/>
        </w:tabs>
        <w:jc w:val="center"/>
        <w:rPr>
          <w:sz w:val="26"/>
          <w:szCs w:val="26"/>
        </w:rPr>
      </w:pPr>
      <w:r w:rsidRPr="00F56742">
        <w:rPr>
          <w:sz w:val="26"/>
          <w:szCs w:val="26"/>
        </w:rPr>
        <w:t>ПОВЫШЕНИЯ КВАЛИФИКАЦИИ</w:t>
      </w:r>
    </w:p>
    <w:p w:rsidR="00F56742" w:rsidRPr="00391911" w:rsidRDefault="00F56742" w:rsidP="00F56742">
      <w:pPr>
        <w:tabs>
          <w:tab w:val="left" w:pos="-3969"/>
        </w:tabs>
        <w:jc w:val="center"/>
        <w:rPr>
          <w:b/>
          <w:bCs/>
          <w:u w:val="single"/>
        </w:rPr>
      </w:pPr>
      <w:r w:rsidRPr="00391911">
        <w:rPr>
          <w:b/>
          <w:bCs/>
          <w:u w:val="single"/>
        </w:rPr>
        <w:t>«Традиции и инновации в работе современного дирижера-хормейстера»</w:t>
      </w:r>
    </w:p>
    <w:p w:rsidR="00E1069E" w:rsidRPr="00F56742" w:rsidRDefault="00E1069E" w:rsidP="00B33229">
      <w:pPr>
        <w:tabs>
          <w:tab w:val="left" w:pos="-3969"/>
        </w:tabs>
        <w:jc w:val="center"/>
        <w:rPr>
          <w:b/>
        </w:rPr>
      </w:pPr>
    </w:p>
    <w:p w:rsidR="00F56742" w:rsidRPr="00F56742" w:rsidRDefault="00F56742" w:rsidP="00F56742">
      <w:pPr>
        <w:tabs>
          <w:tab w:val="left" w:pos="-3969"/>
        </w:tabs>
        <w:ind w:firstLine="709"/>
        <w:jc w:val="both"/>
        <w:rPr>
          <w:b/>
          <w:bCs/>
          <w:u w:val="single"/>
        </w:rPr>
      </w:pPr>
      <w:r w:rsidRPr="00F56742">
        <w:rPr>
          <w:b/>
          <w:bCs/>
        </w:rPr>
        <w:t xml:space="preserve">Категория слушателей: </w:t>
      </w:r>
      <w:r w:rsidRPr="00F56742">
        <w:t xml:space="preserve">преподаватели </w:t>
      </w:r>
      <w:r w:rsidRPr="00F56742">
        <w:rPr>
          <w:bCs/>
        </w:rPr>
        <w:t>учреждений среднего профессионального образования, преподаватели ДШИ, ДМШ</w:t>
      </w:r>
    </w:p>
    <w:p w:rsidR="00F56742" w:rsidRPr="00F56742" w:rsidRDefault="00F56742" w:rsidP="00F56742">
      <w:pPr>
        <w:tabs>
          <w:tab w:val="left" w:pos="-3969"/>
        </w:tabs>
        <w:ind w:firstLine="709"/>
        <w:jc w:val="both"/>
        <w:rPr>
          <w:b/>
          <w:bCs/>
        </w:rPr>
      </w:pPr>
      <w:r w:rsidRPr="00F56742">
        <w:rPr>
          <w:b/>
          <w:bCs/>
        </w:rPr>
        <w:t>Уровень квалификации</w:t>
      </w:r>
      <w:r w:rsidRPr="00F56742">
        <w:rPr>
          <w:b/>
        </w:rPr>
        <w:t xml:space="preserve">: </w:t>
      </w:r>
      <w:r w:rsidRPr="00F56742">
        <w:t>среднее и (или) высшее профессиональное образование</w:t>
      </w:r>
    </w:p>
    <w:p w:rsidR="00F56742" w:rsidRPr="00F56742" w:rsidRDefault="00F56742" w:rsidP="00F56742">
      <w:pPr>
        <w:tabs>
          <w:tab w:val="left" w:pos="-3969"/>
        </w:tabs>
        <w:ind w:firstLine="709"/>
        <w:jc w:val="both"/>
        <w:rPr>
          <w:b/>
          <w:i/>
          <w:iCs/>
        </w:rPr>
      </w:pPr>
      <w:r w:rsidRPr="00F56742">
        <w:rPr>
          <w:b/>
          <w:bCs/>
        </w:rPr>
        <w:t xml:space="preserve">Объем </w:t>
      </w:r>
      <w:r w:rsidRPr="00F56742">
        <w:t xml:space="preserve">72 </w:t>
      </w:r>
      <w:proofErr w:type="gramStart"/>
      <w:r w:rsidRPr="00F56742">
        <w:t>академических</w:t>
      </w:r>
      <w:proofErr w:type="gramEnd"/>
      <w:r w:rsidRPr="00F56742">
        <w:t xml:space="preserve"> часа</w:t>
      </w:r>
    </w:p>
    <w:p w:rsidR="00F56742" w:rsidRPr="00F56742" w:rsidRDefault="00F56742" w:rsidP="00F56742">
      <w:pPr>
        <w:tabs>
          <w:tab w:val="left" w:pos="-3969"/>
        </w:tabs>
        <w:ind w:firstLine="709"/>
        <w:jc w:val="both"/>
        <w:rPr>
          <w:b/>
          <w:bCs/>
        </w:rPr>
      </w:pPr>
      <w:r w:rsidRPr="00F56742">
        <w:rPr>
          <w:b/>
          <w:bCs/>
        </w:rPr>
        <w:t xml:space="preserve">Форма обучения: </w:t>
      </w:r>
      <w:proofErr w:type="spellStart"/>
      <w:r w:rsidRPr="00F56742">
        <w:rPr>
          <w:bCs/>
        </w:rPr>
        <w:t>очно-заочная</w:t>
      </w:r>
      <w:proofErr w:type="spellEnd"/>
      <w:r w:rsidRPr="00F56742">
        <w:rPr>
          <w:bCs/>
        </w:rPr>
        <w:t xml:space="preserve"> с применением дистанционных образовательных технологий</w:t>
      </w: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  <w:r w:rsidRPr="00F56742">
        <w:t>Программа составлена на основании:</w:t>
      </w:r>
    </w:p>
    <w:p w:rsidR="00F56742" w:rsidRPr="00F56742" w:rsidRDefault="00B33229" w:rsidP="00F56742">
      <w:pPr>
        <w:ind w:left="709"/>
        <w:contextualSpacing/>
        <w:jc w:val="both"/>
      </w:pPr>
      <w:r w:rsidRPr="00F56742">
        <w:t xml:space="preserve">- </w:t>
      </w:r>
      <w:r w:rsidR="00F56742" w:rsidRPr="00F56742">
        <w:t xml:space="preserve">Федеральный закон Российской Федерации «Об образовании в Российской Федерации» от 29.12.2012 г. №273-ФЗ; 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 xml:space="preserve"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 № 18638); 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 xml:space="preserve">Приказ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 № 29444); 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 xml:space="preserve">Федеральный государственный образовательный стандарт среднего профессионального образования по специальности 53.02.06 </w:t>
      </w:r>
      <w:proofErr w:type="gramStart"/>
      <w:r w:rsidRPr="00F56742">
        <w:t>Хоровое</w:t>
      </w:r>
      <w:proofErr w:type="gramEnd"/>
      <w:r w:rsidRPr="00F56742">
        <w:t xml:space="preserve"> </w:t>
      </w:r>
      <w:proofErr w:type="spellStart"/>
      <w:r w:rsidRPr="00F56742">
        <w:t>дирижирование</w:t>
      </w:r>
      <w:proofErr w:type="spellEnd"/>
      <w:r w:rsidRPr="00F56742">
        <w:t xml:space="preserve">, утвержденный приказом </w:t>
      </w:r>
      <w:proofErr w:type="spellStart"/>
      <w:r w:rsidRPr="00F56742">
        <w:t>Минобрнауки</w:t>
      </w:r>
      <w:proofErr w:type="spellEnd"/>
      <w:r w:rsidRPr="00F56742">
        <w:t xml:space="preserve"> России от 27.10.2014 г. № 1383, зарегистрированный в Минюсте России 27.11.2014  № 34890;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 xml:space="preserve">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 xml:space="preserve">Методические рекомендации Министерства образования и науки Российской Федерации от 30.03.2015 №АК-820/06 по организации итоговой аттестации при реализации дополнительных профессиональных программ; 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>Профессиональный стандарт «Педагог дополнительного образования детей и взрослых», утвержденный, приказом Министерства труда и социальной защиты РФ от 05.05.2018 № 298н;</w:t>
      </w:r>
    </w:p>
    <w:p w:rsidR="00F56742" w:rsidRPr="00F56742" w:rsidRDefault="00F56742" w:rsidP="00F56742">
      <w:pPr>
        <w:ind w:firstLine="708"/>
        <w:contextualSpacing/>
        <w:jc w:val="both"/>
      </w:pPr>
      <w:r>
        <w:t xml:space="preserve">- </w:t>
      </w:r>
      <w:r w:rsidRPr="00F56742">
        <w:t>Локальные акты ГБУ ДПО ИОУМЦКИ «Байкал».</w:t>
      </w:r>
    </w:p>
    <w:p w:rsidR="00E1069E" w:rsidRPr="00F56742" w:rsidRDefault="00E1069E" w:rsidP="00F56742">
      <w:pPr>
        <w:ind w:firstLine="709"/>
        <w:contextualSpacing/>
        <w:jc w:val="both"/>
      </w:pPr>
    </w:p>
    <w:p w:rsidR="00B33229" w:rsidRPr="00F600D5" w:rsidRDefault="00B33229" w:rsidP="00F600D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6742">
        <w:rPr>
          <w:b/>
          <w:bCs/>
        </w:rPr>
        <w:t xml:space="preserve">Цель - </w:t>
      </w:r>
      <w:r w:rsidR="00F600D5" w:rsidRPr="00F600D5">
        <w:rPr>
          <w:bCs/>
        </w:rPr>
        <w:t xml:space="preserve">совершенствование имеющихся компетенций преподавателей среднего профессионального образования и дополнительного образования в области хорового </w:t>
      </w:r>
      <w:proofErr w:type="spellStart"/>
      <w:r w:rsidR="00F600D5" w:rsidRPr="00F600D5">
        <w:rPr>
          <w:bCs/>
        </w:rPr>
        <w:t>дирижирования</w:t>
      </w:r>
      <w:proofErr w:type="spellEnd"/>
      <w:r w:rsidR="00F600D5" w:rsidRPr="00F600D5">
        <w:rPr>
          <w:bCs/>
        </w:rPr>
        <w:t xml:space="preserve"> и вокального искусства, необходимых для профессиональной деятельности и повышение профессионального уровня в рамках имеющейся квалификации с учетом требований профессионального стандарта. </w:t>
      </w:r>
    </w:p>
    <w:p w:rsidR="00A14535" w:rsidRPr="00F56742" w:rsidRDefault="00A14535" w:rsidP="00A14535"/>
    <w:p w:rsidR="00E1069E" w:rsidRPr="00F56742" w:rsidRDefault="00B33229" w:rsidP="00B33229">
      <w:pPr>
        <w:pStyle w:val="a3"/>
        <w:keepNext/>
        <w:keepLines/>
        <w:widowControl w:val="0"/>
        <w:tabs>
          <w:tab w:val="left" w:pos="180"/>
        </w:tabs>
        <w:ind w:left="0"/>
        <w:jc w:val="both"/>
      </w:pPr>
      <w:r w:rsidRPr="00F56742">
        <w:tab/>
      </w:r>
      <w:r w:rsidRPr="00F56742">
        <w:tab/>
      </w:r>
      <w:r w:rsidR="00E1069E" w:rsidRPr="00F56742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1069E" w:rsidRPr="00F56742" w:rsidRDefault="00E1069E" w:rsidP="00E1069E">
      <w:pPr>
        <w:tabs>
          <w:tab w:val="left" w:pos="-3969"/>
        </w:tabs>
        <w:ind w:firstLine="709"/>
        <w:jc w:val="both"/>
      </w:pPr>
      <w:r w:rsidRPr="00F56742">
        <w:t>Итоговая аттестация по программе «</w:t>
      </w:r>
      <w:r w:rsidR="00F600D5" w:rsidRPr="00F600D5">
        <w:rPr>
          <w:bCs/>
        </w:rPr>
        <w:t>Традиции и инновации в работе современного дирижера-хормейстера</w:t>
      </w:r>
      <w:r w:rsidRPr="00F56742">
        <w:t>»  проводится в форме зачета (тестирование).</w:t>
      </w:r>
    </w:p>
    <w:p w:rsidR="00E1069E" w:rsidRPr="00F56742" w:rsidRDefault="00E1069E" w:rsidP="00E1069E">
      <w:pPr>
        <w:ind w:right="-20"/>
        <w:jc w:val="center"/>
        <w:rPr>
          <w:b/>
          <w:bCs/>
          <w:color w:val="000000"/>
        </w:rPr>
      </w:pPr>
    </w:p>
    <w:p w:rsidR="00E5731A" w:rsidRPr="00F56742" w:rsidRDefault="00E5731A"/>
    <w:sectPr w:rsidR="00E5731A" w:rsidRPr="00F56742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5" w:rsidRDefault="00A14535" w:rsidP="00A14535">
      <w:r>
        <w:separator/>
      </w:r>
    </w:p>
  </w:endnote>
  <w:endnote w:type="continuationSeparator" w:id="1">
    <w:p w:rsidR="00A14535" w:rsidRDefault="00A14535" w:rsidP="00A1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5" w:rsidRDefault="00A14535" w:rsidP="00A14535">
      <w:r>
        <w:separator/>
      </w:r>
    </w:p>
  </w:footnote>
  <w:footnote w:type="continuationSeparator" w:id="1">
    <w:p w:rsidR="00A14535" w:rsidRDefault="00A14535" w:rsidP="00A1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A45"/>
    <w:multiLevelType w:val="hybridMultilevel"/>
    <w:tmpl w:val="AF2E0F4A"/>
    <w:lvl w:ilvl="0" w:tplc="6BF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3CAC"/>
    <w:multiLevelType w:val="hybridMultilevel"/>
    <w:tmpl w:val="91C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C08"/>
    <w:multiLevelType w:val="hybridMultilevel"/>
    <w:tmpl w:val="82E6455E"/>
    <w:lvl w:ilvl="0" w:tplc="041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0C8A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2A06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6EB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D8E7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E68D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748C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BC0D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B844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69E"/>
    <w:rsid w:val="00391911"/>
    <w:rsid w:val="003F0414"/>
    <w:rsid w:val="00826468"/>
    <w:rsid w:val="00A14535"/>
    <w:rsid w:val="00B26EA2"/>
    <w:rsid w:val="00B33229"/>
    <w:rsid w:val="00B834FE"/>
    <w:rsid w:val="00CD4C50"/>
    <w:rsid w:val="00E1069E"/>
    <w:rsid w:val="00E5731A"/>
    <w:rsid w:val="00F56742"/>
    <w:rsid w:val="00F6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E1069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E10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E106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6</cp:revision>
  <dcterms:created xsi:type="dcterms:W3CDTF">2021-09-10T09:52:00Z</dcterms:created>
  <dcterms:modified xsi:type="dcterms:W3CDTF">2022-01-19T06:31:00Z</dcterms:modified>
</cp:coreProperties>
</file>