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0CD7" w14:textId="73DDDC99" w:rsidR="00024104" w:rsidRDefault="00024104" w:rsidP="000241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КУЛЬТУРЫ ИРКУТСКОЙ ОБЛАСТИ</w:t>
      </w:r>
    </w:p>
    <w:p w14:paraId="16D76794" w14:textId="77777777" w:rsidR="00024104" w:rsidRDefault="00024104" w:rsidP="000241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БЮДЖЕТНОЕ УЧРЕЖДЕНИЕ ДОПОЛНИТЕЛЬНОГО ПРОФЕССИОНАЛЬНОГО ОБРАЗОВАНИЯ ИРКУТСКИЙ ОБЛАСТНОЙ УЧЕБНО-МЕТОДИЧЕСКИЙ ЦЕНТР КУЛЬТУРЫ И ИСКУССТВА «БАЙКАЛ»</w:t>
      </w:r>
    </w:p>
    <w:p w14:paraId="60AD5994" w14:textId="77777777" w:rsidR="00024104" w:rsidRDefault="00024104" w:rsidP="000241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2612C" w14:textId="77777777" w:rsidR="00024104" w:rsidRDefault="00024104" w:rsidP="000241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024104" w14:paraId="0A81F474" w14:textId="77777777" w:rsidTr="00024104">
        <w:tc>
          <w:tcPr>
            <w:tcW w:w="4077" w:type="dxa"/>
          </w:tcPr>
          <w:p w14:paraId="7466D017" w14:textId="77777777" w:rsidR="00024104" w:rsidRDefault="0002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hideMark/>
          </w:tcPr>
          <w:p w14:paraId="2749ECFB" w14:textId="77777777" w:rsidR="00024104" w:rsidRDefault="00024104" w:rsidP="00C56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A151EF1" w14:textId="77777777" w:rsidR="00024104" w:rsidRDefault="00024104" w:rsidP="00C56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ГБУ ДПО ИОУМЦКИ «Байкал»</w:t>
            </w:r>
          </w:p>
          <w:p w14:paraId="7750E182" w14:textId="33A280D8" w:rsidR="00024104" w:rsidRDefault="00024104" w:rsidP="00C56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</w:t>
            </w:r>
            <w:r w:rsidR="00561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7F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Трускавецкая</w:t>
            </w:r>
            <w:proofErr w:type="spellEnd"/>
          </w:p>
          <w:p w14:paraId="74E82FE2" w14:textId="77777777" w:rsidR="00024104" w:rsidRDefault="00024104" w:rsidP="00C56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_______________ 2022г. </w:t>
            </w:r>
          </w:p>
        </w:tc>
      </w:tr>
    </w:tbl>
    <w:p w14:paraId="368BC9A7" w14:textId="77777777" w:rsidR="00024104" w:rsidRDefault="00024104" w:rsidP="000241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C3D865" w14:textId="77777777" w:rsidR="00024104" w:rsidRDefault="00024104" w:rsidP="00024104">
      <w:pPr>
        <w:rPr>
          <w:rFonts w:ascii="Times New Roman" w:hAnsi="Times New Roman" w:cs="Times New Roman"/>
          <w:sz w:val="28"/>
          <w:szCs w:val="28"/>
        </w:rPr>
      </w:pPr>
    </w:p>
    <w:p w14:paraId="13517489" w14:textId="77777777" w:rsidR="00C5689F" w:rsidRDefault="00C5689F" w:rsidP="00024104">
      <w:pPr>
        <w:rPr>
          <w:rFonts w:ascii="Times New Roman" w:hAnsi="Times New Roman" w:cs="Times New Roman"/>
          <w:sz w:val="28"/>
          <w:szCs w:val="28"/>
        </w:rPr>
      </w:pPr>
    </w:p>
    <w:p w14:paraId="36F05714" w14:textId="77777777" w:rsidR="00024104" w:rsidRDefault="00024104" w:rsidP="00024104">
      <w:pPr>
        <w:rPr>
          <w:rFonts w:ascii="Times New Roman" w:hAnsi="Times New Roman" w:cs="Times New Roman"/>
          <w:sz w:val="28"/>
          <w:szCs w:val="28"/>
        </w:rPr>
      </w:pPr>
    </w:p>
    <w:p w14:paraId="3D4973A8" w14:textId="4DFDAE8D" w:rsidR="00024104" w:rsidRDefault="00024104" w:rsidP="00024104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</w:t>
      </w:r>
      <w:r w:rsidR="00E421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14:paraId="45E6C242" w14:textId="77777777" w:rsidR="00024104" w:rsidRDefault="00024104" w:rsidP="00024104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УЧЕБНО-МЕТОДИЧЕСКОГО ОТДЕЛА</w:t>
      </w:r>
    </w:p>
    <w:p w14:paraId="40B729BB" w14:textId="7380565C" w:rsidR="00024104" w:rsidRDefault="005610E7" w:rsidP="00024104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24104">
        <w:rPr>
          <w:rFonts w:ascii="Times New Roman" w:hAnsi="Times New Roman" w:cs="Times New Roman"/>
          <w:b/>
          <w:sz w:val="28"/>
          <w:szCs w:val="28"/>
        </w:rPr>
        <w:t xml:space="preserve">2022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4DC8B6E9" w14:textId="77777777" w:rsidR="00024104" w:rsidRDefault="00024104" w:rsidP="00024104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81DE987" w14:textId="77777777" w:rsidR="00024104" w:rsidRDefault="00024104" w:rsidP="00024104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E94B490" w14:textId="77777777" w:rsidR="00024104" w:rsidRDefault="00024104" w:rsidP="00024104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9DFCDF5" w14:textId="77777777" w:rsidR="00024104" w:rsidRDefault="00024104" w:rsidP="00024104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9ECFB15" w14:textId="77777777" w:rsidR="00024104" w:rsidRDefault="00024104" w:rsidP="00024104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3692E9F" w14:textId="77777777" w:rsidR="00024104" w:rsidRDefault="00024104" w:rsidP="00024104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52E4301" w14:textId="77777777" w:rsidR="00024104" w:rsidRDefault="00024104" w:rsidP="00024104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ACD74E1" w14:textId="77777777" w:rsidR="00024104" w:rsidRDefault="00024104" w:rsidP="00024104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09846E" w14:textId="77777777" w:rsidR="00024104" w:rsidRDefault="00024104" w:rsidP="00024104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32A1547" w14:textId="77777777" w:rsidR="00024104" w:rsidRDefault="00024104" w:rsidP="00024104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07F09CD" w14:textId="77777777" w:rsidR="00024104" w:rsidRDefault="00024104" w:rsidP="00024104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4A7E27A" w14:textId="77777777" w:rsidR="00024104" w:rsidRDefault="00024104" w:rsidP="00024104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7A83677" w14:textId="77777777" w:rsidR="00C5689F" w:rsidRDefault="00C5689F" w:rsidP="00024104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B3E4C64" w14:textId="77777777" w:rsidR="00C5689F" w:rsidRDefault="00C5689F" w:rsidP="00024104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0059E61" w14:textId="77777777" w:rsidR="00024104" w:rsidRDefault="00024104" w:rsidP="00024104">
      <w:pPr>
        <w:tabs>
          <w:tab w:val="left" w:pos="3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299A112" w14:textId="77777777" w:rsidR="00024104" w:rsidRDefault="00024104" w:rsidP="00024104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 2022 г.</w:t>
      </w:r>
    </w:p>
    <w:p w14:paraId="2AC4DB00" w14:textId="207A48A4" w:rsidR="00024104" w:rsidRDefault="00D839ED" w:rsidP="00024104">
      <w:pPr>
        <w:pStyle w:val="a5"/>
        <w:spacing w:after="0"/>
        <w:ind w:left="142"/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ЦЕЛЬ И ЗАДАЧИ УЧЕБНО-МЕТОДИЧЕСКОГО ОТДЕЛА</w:t>
      </w:r>
    </w:p>
    <w:p w14:paraId="5D124FF6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927CB7" w14:textId="1C69A68A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отдела: </w:t>
      </w:r>
      <w:r>
        <w:rPr>
          <w:rFonts w:ascii="Times New Roman" w:hAnsi="Times New Roman" w:cs="Times New Roman"/>
          <w:sz w:val="28"/>
          <w:szCs w:val="28"/>
        </w:rPr>
        <w:t>совершенствование профессиональных компетенций педагогических работников образовательных учреждений, руководителей, специалистов, методистов учреждений сферы культуры и искусств, приобретение практических навыков и умений, обеспечивающих выполнение профессиональных задач путем повышения квалификации, профессиональной переподготовки.</w:t>
      </w:r>
    </w:p>
    <w:p w14:paraId="68C744FB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задачи отдела:  </w:t>
      </w:r>
    </w:p>
    <w:p w14:paraId="3FAE3C7B" w14:textId="2055C70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1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и реализация дополнительных профессиональных программ, разработка учебно-методического обеспечения, создание условий для их реализации.</w:t>
      </w:r>
    </w:p>
    <w:p w14:paraId="1A5318B9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Проведение областных научно-методических конференций, семинаров, мастер-классов для преподавателей образовательных организаций и специалистов сферы культуры.</w:t>
      </w:r>
    </w:p>
    <w:p w14:paraId="00E8231D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Мониторинг профессиональных и информационных потребностей, работников сферы культуры и искусства.</w:t>
      </w:r>
    </w:p>
    <w:p w14:paraId="6497C1F6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F8DD93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592239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082CC09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DA3B42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31FF91D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CA4B8D5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53A16B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6437C7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BC7FB9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67C990D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084E14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A8449C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45CEB85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BC3EE6E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9EFD1B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C60B420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4EAF5C2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4E2EDEB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0CE0D10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D7FD98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28A7CE" w14:textId="77777777" w:rsidR="00024104" w:rsidRDefault="00024104" w:rsidP="00024104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024104" w:rsidSect="00E42184">
          <w:headerReference w:type="default" r:id="rId8"/>
          <w:pgSz w:w="11906" w:h="16838"/>
          <w:pgMar w:top="1134" w:right="851" w:bottom="851" w:left="1418" w:header="709" w:footer="709" w:gutter="0"/>
          <w:cols w:space="720"/>
          <w:titlePg/>
          <w:docGrid w:linePitch="299"/>
        </w:sectPr>
      </w:pPr>
    </w:p>
    <w:p w14:paraId="2ABA5FC8" w14:textId="77777777" w:rsidR="00024104" w:rsidRDefault="00024104" w:rsidP="00BF2FDB">
      <w:pPr>
        <w:spacing w:after="0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1. ОБРАЗОВАТЕЛЬНАЯ ДЕЯТЕЛЬНОСТЬ</w:t>
      </w:r>
    </w:p>
    <w:p w14:paraId="4AF93C3E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890664" w14:textId="77777777" w:rsidR="00024104" w:rsidRDefault="00024104" w:rsidP="00BF2FD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Реализация дополнительных профессиональных программ</w:t>
      </w:r>
    </w:p>
    <w:p w14:paraId="61C70B6F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E8AC0" w14:textId="5B4C95F4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Планом-графиком реализации дополнительных профессиональных программ ГБУ ДПО ИОУМЦКИ «Б</w:t>
      </w:r>
      <w:r w:rsidR="002103E7">
        <w:rPr>
          <w:rFonts w:ascii="Times New Roman" w:hAnsi="Times New Roman" w:cs="Times New Roman"/>
          <w:sz w:val="28"/>
          <w:szCs w:val="28"/>
        </w:rPr>
        <w:t>айкал» на 2022 год запланированы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39455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F8137F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дополните</w:t>
      </w:r>
      <w:r w:rsidR="00BD4AD3">
        <w:rPr>
          <w:rFonts w:ascii="Times New Roman" w:hAnsi="Times New Roman" w:cs="Times New Roman"/>
          <w:sz w:val="28"/>
          <w:szCs w:val="28"/>
        </w:rPr>
        <w:t>льн</w:t>
      </w:r>
      <w:r w:rsidR="000C7E76">
        <w:rPr>
          <w:rFonts w:ascii="Times New Roman" w:hAnsi="Times New Roman" w:cs="Times New Roman"/>
          <w:sz w:val="28"/>
          <w:szCs w:val="28"/>
        </w:rPr>
        <w:t>ых</w:t>
      </w:r>
      <w:r w:rsidR="00BD4AD3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0C7E76">
        <w:rPr>
          <w:rFonts w:ascii="Times New Roman" w:hAnsi="Times New Roman" w:cs="Times New Roman"/>
          <w:sz w:val="28"/>
          <w:szCs w:val="28"/>
        </w:rPr>
        <w:t>ых</w:t>
      </w:r>
      <w:r w:rsidR="0014311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8137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 и 4 программы профессиональной переподготовки.</w:t>
      </w:r>
    </w:p>
    <w:p w14:paraId="44EDB108" w14:textId="77777777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D4C1B" w14:textId="77777777" w:rsidR="00024104" w:rsidRDefault="00024104" w:rsidP="00024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Таблица1. Дополнительные профессиональные программы, зап</w:t>
      </w:r>
      <w:r w:rsidR="00143118">
        <w:rPr>
          <w:rFonts w:ascii="Times New Roman" w:hAnsi="Times New Roman" w:cs="Times New Roman"/>
          <w:sz w:val="28"/>
          <w:szCs w:val="28"/>
        </w:rPr>
        <w:t>ланированные к реализации в 2022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842"/>
        <w:gridCol w:w="2694"/>
      </w:tblGrid>
      <w:tr w:rsidR="00024104" w14:paraId="3ADEBDEF" w14:textId="77777777" w:rsidTr="004425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4D9D99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A3BEBD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D92F6C" w14:textId="77777777" w:rsidR="00024104" w:rsidRDefault="00024104" w:rsidP="00143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программы, кол-во часов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FD4F7A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0C7E76" w14:paraId="31714E8B" w14:textId="77777777" w:rsidTr="00AC70E6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7BF4F5" w14:textId="2985D3DA" w:rsidR="000C7E76" w:rsidRDefault="000C7E76" w:rsidP="000C7E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Программы повышения квалификации, реализуемые по очной, очно-</w:t>
            </w:r>
            <w:r w:rsidR="005312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заочной формам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обучения</w:t>
            </w:r>
          </w:p>
        </w:tc>
      </w:tr>
      <w:tr w:rsidR="00024104" w14:paraId="09CC25E3" w14:textId="77777777" w:rsidTr="004425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F07C8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A62F8" w14:textId="77777777" w:rsidR="00024104" w:rsidRPr="00024104" w:rsidRDefault="00024104" w:rsidP="006E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4">
              <w:rPr>
                <w:rFonts w:ascii="Times New Roman" w:hAnsi="Times New Roman" w:cs="Times New Roman"/>
                <w:sz w:val="24"/>
                <w:szCs w:val="24"/>
              </w:rPr>
              <w:t>ДПП ПК «Театральная педагогика: режиссура, работа с актером, сценография»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3795E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83EA9C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дистанционных образовательных технологий</w:t>
            </w:r>
          </w:p>
        </w:tc>
      </w:tr>
      <w:tr w:rsidR="00024104" w14:paraId="55908A4C" w14:textId="77777777" w:rsidTr="004425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62651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8DBBF" w14:textId="77777777" w:rsidR="00024104" w:rsidRPr="00024104" w:rsidRDefault="00024104" w:rsidP="006E0B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104">
              <w:rPr>
                <w:rFonts w:ascii="Times New Roman" w:hAnsi="Times New Roman" w:cs="Times New Roman"/>
                <w:sz w:val="24"/>
                <w:szCs w:val="24"/>
              </w:rPr>
              <w:t>ДПП ПК «Современные тенденции в музыкальном образовании. Хоровое дирижирование. Вокальное искусство»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32500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8F3929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дистанционных образовательных технологий</w:t>
            </w:r>
          </w:p>
        </w:tc>
      </w:tr>
      <w:tr w:rsidR="00024104" w14:paraId="5931E2CA" w14:textId="77777777" w:rsidTr="004425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66C7D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CB9F2" w14:textId="77777777" w:rsidR="00024104" w:rsidRPr="00024104" w:rsidRDefault="00024104" w:rsidP="006E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4">
              <w:rPr>
                <w:rFonts w:ascii="Times New Roman" w:hAnsi="Times New Roman" w:cs="Times New Roman"/>
                <w:sz w:val="24"/>
                <w:szCs w:val="24"/>
              </w:rPr>
              <w:t>ДПП ПК «Профессиональные компетенции концертмейстера»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65E24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D67420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дистанционных образовательных технологий</w:t>
            </w:r>
          </w:p>
        </w:tc>
      </w:tr>
      <w:tr w:rsidR="00024104" w14:paraId="3D4D32A0" w14:textId="77777777" w:rsidTr="004425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64030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9655A" w14:textId="77777777" w:rsidR="00024104" w:rsidRPr="00024104" w:rsidRDefault="00024104" w:rsidP="006E0BB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ДПП ПК «Дистанционные образовательные технологии в педагогической деятельности преподавателя образовательного учреждения культуры и искусства»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20775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50492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с применением дистанционных образовательных технологий</w:t>
            </w:r>
          </w:p>
        </w:tc>
      </w:tr>
      <w:tr w:rsidR="00024104" w14:paraId="6E24A8A0" w14:textId="77777777" w:rsidTr="000C7E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59BF8F1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A2711" w14:textId="77777777" w:rsidR="00024104" w:rsidRPr="00024104" w:rsidRDefault="00024104" w:rsidP="006E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4">
              <w:rPr>
                <w:rFonts w:ascii="Times New Roman" w:hAnsi="Times New Roman" w:cs="Times New Roman"/>
                <w:sz w:val="24"/>
                <w:szCs w:val="24"/>
              </w:rPr>
              <w:t>ДПП ПК «Теория и практика инклюзивного образования: направления развития, формирование образовательной среды»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99822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3E2BD6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дистанционных образовательных технологий</w:t>
            </w:r>
          </w:p>
        </w:tc>
      </w:tr>
      <w:tr w:rsidR="00024104" w14:paraId="1CB6CAA2" w14:textId="77777777" w:rsidTr="000C7E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F65F3F2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C3B18" w14:textId="77777777" w:rsidR="00024104" w:rsidRPr="00024104" w:rsidRDefault="00024104" w:rsidP="006E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4">
              <w:rPr>
                <w:rFonts w:ascii="Times New Roman" w:hAnsi="Times New Roman" w:cs="Times New Roman"/>
                <w:sz w:val="24"/>
                <w:szCs w:val="24"/>
              </w:rPr>
              <w:t>ДПП ПК «Проектирование современного занятия: от замысла к реализации»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3D9B0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32A34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дистанционных образовательных технологий</w:t>
            </w:r>
          </w:p>
        </w:tc>
      </w:tr>
      <w:tr w:rsidR="00024104" w14:paraId="046EE237" w14:textId="77777777" w:rsidTr="004425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8761B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7A7B3" w14:textId="77777777" w:rsidR="00024104" w:rsidRPr="00024104" w:rsidRDefault="00024104" w:rsidP="006E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4">
              <w:rPr>
                <w:rFonts w:ascii="Times New Roman" w:hAnsi="Times New Roman" w:cs="Times New Roman"/>
                <w:sz w:val="24"/>
                <w:szCs w:val="24"/>
              </w:rPr>
              <w:t xml:space="preserve">ДПП ПК «Профессиональные компетенции преподавателя, </w:t>
            </w:r>
            <w:r w:rsidRPr="0002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концертмейстера инструментов народного оркестра (баян)»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95937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06EFE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с применением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дистанционных образовательных технологий</w:t>
            </w:r>
          </w:p>
        </w:tc>
      </w:tr>
      <w:tr w:rsidR="00024104" w14:paraId="007C243D" w14:textId="77777777" w:rsidTr="004425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90696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E8196" w14:textId="77777777" w:rsidR="00024104" w:rsidRPr="00024104" w:rsidRDefault="00024104" w:rsidP="006E0BBE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ДПП ПК «Мастерство куратора учебной группы СПО»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E09D7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C7FB5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дистанционных образовательных технологий</w:t>
            </w:r>
          </w:p>
        </w:tc>
      </w:tr>
      <w:tr w:rsidR="00024104" w14:paraId="3D65FF74" w14:textId="77777777" w:rsidTr="0044259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6F7B3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96912" w14:textId="77777777" w:rsidR="00024104" w:rsidRPr="00024104" w:rsidRDefault="00024104" w:rsidP="006E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4">
              <w:rPr>
                <w:rFonts w:ascii="Times New Roman" w:hAnsi="Times New Roman" w:cs="Times New Roman"/>
                <w:sz w:val="24"/>
                <w:szCs w:val="24"/>
              </w:rPr>
              <w:t>ДПП ПК «Методическое и психолого – педагогическое сопровождение детей и молодёжи, одаренных в области культуры и искусства»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08AB7" w14:textId="77777777" w:rsidR="00024104" w:rsidRDefault="006E0BBE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66AA5" w14:textId="77777777" w:rsidR="00024104" w:rsidRDefault="00BF2FDB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4104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4104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</w:tr>
      <w:tr w:rsidR="00024104" w14:paraId="7BC31D0A" w14:textId="77777777" w:rsidTr="00F8137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D05D1DF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10B7D" w14:textId="77777777" w:rsidR="00024104" w:rsidRPr="00024104" w:rsidRDefault="00024104" w:rsidP="006E0BB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2351530"/>
            <w:r w:rsidRPr="00024104">
              <w:rPr>
                <w:rFonts w:ascii="Times New Roman" w:hAnsi="Times New Roman" w:cs="Times New Roman"/>
                <w:sz w:val="24"/>
                <w:szCs w:val="24"/>
              </w:rPr>
              <w:t>ДПП ПК «Современные тенденции в музыкальном образовании. Струнные инструменты»</w:t>
            </w:r>
            <w:bookmarkEnd w:id="0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28C15" w14:textId="77777777" w:rsidR="00024104" w:rsidRDefault="006E0BBE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4DB04" w14:textId="77777777" w:rsidR="00024104" w:rsidRDefault="006E0BBE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с применением дистанционных образовательных технологий </w:t>
            </w:r>
            <w:r w:rsidR="0002410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024104" w14:paraId="3A7B85FB" w14:textId="77777777" w:rsidTr="00F8137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73DFAC1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963CD" w14:textId="77777777" w:rsidR="00024104" w:rsidRPr="00024104" w:rsidRDefault="00024104" w:rsidP="006E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04">
              <w:rPr>
                <w:rFonts w:ascii="Times New Roman" w:hAnsi="Times New Roman" w:cs="Times New Roman"/>
                <w:sz w:val="24"/>
                <w:szCs w:val="24"/>
              </w:rPr>
              <w:t>ДПП ПК «Современные направления и методика преподавания дизайна: пространство, цвет, геометрия окружающего мира</w:t>
            </w:r>
            <w:r w:rsidRPr="000241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69753" w14:textId="1BFDBB1D" w:rsidR="00024104" w:rsidRDefault="00394556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81BB3" w14:textId="77777777" w:rsidR="00024104" w:rsidRDefault="00024104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дистанционных образовательных технологий</w:t>
            </w:r>
          </w:p>
        </w:tc>
      </w:tr>
      <w:tr w:rsidR="006E0BBE" w14:paraId="5B9CC390" w14:textId="77777777" w:rsidTr="003945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AF644" w14:textId="457CAD56" w:rsidR="006E0BBE" w:rsidRDefault="00F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67E6C" w14:textId="77777777" w:rsidR="006E0BBE" w:rsidRPr="006E0BBE" w:rsidRDefault="006E0BBE" w:rsidP="006E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BBE">
              <w:rPr>
                <w:rFonts w:ascii="Times New Roman" w:hAnsi="Times New Roman" w:cs="Times New Roman"/>
                <w:sz w:val="24"/>
                <w:szCs w:val="24"/>
              </w:rPr>
              <w:t>ДПП ПК «</w:t>
            </w:r>
            <w:r w:rsidRPr="006E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6E0B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0BBE">
              <w:rPr>
                <w:rFonts w:ascii="Times New Roman" w:hAnsi="Times New Roman" w:cs="Times New Roman"/>
                <w:sz w:val="24"/>
                <w:szCs w:val="24"/>
              </w:rPr>
              <w:t>Культура.РФ</w:t>
            </w:r>
            <w:proofErr w:type="spellEnd"/>
            <w:r w:rsidRPr="006E0BBE">
              <w:rPr>
                <w:rFonts w:ascii="Times New Roman" w:hAnsi="Times New Roman" w:cs="Times New Roman"/>
                <w:sz w:val="24"/>
                <w:szCs w:val="24"/>
              </w:rPr>
              <w:t>: основы работы на цифровой платформе, размещение событий и продвижение мероприятий в сфере культуры»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CC87A" w14:textId="77777777" w:rsidR="006E0BBE" w:rsidRPr="006E0BBE" w:rsidRDefault="00A57EDD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3E8F5" w14:textId="77777777" w:rsidR="006E0BBE" w:rsidRPr="006E0BBE" w:rsidRDefault="00143118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6E0BBE" w14:paraId="462D1B8B" w14:textId="77777777" w:rsidTr="003945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74CDF" w14:textId="748D045B" w:rsidR="006E0BBE" w:rsidRDefault="00F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CCD85" w14:textId="77777777" w:rsidR="006E0BBE" w:rsidRPr="006E0BBE" w:rsidRDefault="006E0BBE" w:rsidP="006E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BBE">
              <w:rPr>
                <w:rFonts w:ascii="Times New Roman" w:hAnsi="Times New Roman" w:cs="Times New Roman"/>
                <w:sz w:val="24"/>
                <w:szCs w:val="24"/>
              </w:rPr>
              <w:t>ДПП ПК «Мастерство публичного выступления: методики и технологии»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53E3B" w14:textId="77777777" w:rsidR="006E0BBE" w:rsidRPr="006E0BBE" w:rsidRDefault="006E0BBE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1523E" w14:textId="77777777" w:rsidR="006E0BBE" w:rsidRPr="006E0BBE" w:rsidRDefault="00143118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6E0BBE" w14:paraId="0A58346D" w14:textId="77777777" w:rsidTr="003945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899F" w14:textId="02269C94" w:rsidR="006E0BBE" w:rsidRDefault="00F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A88B5" w14:textId="77777777" w:rsidR="006E0BBE" w:rsidRPr="006E0BBE" w:rsidRDefault="006E0BBE" w:rsidP="006E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BBE">
              <w:rPr>
                <w:rFonts w:ascii="Times New Roman" w:hAnsi="Times New Roman" w:cs="Times New Roman"/>
                <w:sz w:val="24"/>
                <w:szCs w:val="24"/>
              </w:rPr>
              <w:t>ДПП ПК «Эффективное управление учреждением культуры в современных условиях»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B4977" w14:textId="77777777" w:rsidR="006E0BBE" w:rsidRPr="006E0BBE" w:rsidRDefault="00A57EDD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E3F88" w14:textId="77777777" w:rsidR="006E0BBE" w:rsidRPr="006E0BBE" w:rsidRDefault="00143118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с применением дистанционных образовательных технологий</w:t>
            </w:r>
          </w:p>
        </w:tc>
      </w:tr>
      <w:tr w:rsidR="006E0BBE" w14:paraId="597BFF86" w14:textId="77777777" w:rsidTr="003945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00246" w14:textId="37628F31" w:rsidR="006E0BBE" w:rsidRDefault="00F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43EF9" w14:textId="77777777" w:rsidR="006E0BBE" w:rsidRPr="006E0BBE" w:rsidRDefault="006E0BBE" w:rsidP="006E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BBE">
              <w:rPr>
                <w:rFonts w:ascii="Times New Roman" w:hAnsi="Times New Roman" w:cs="Times New Roman"/>
                <w:sz w:val="24"/>
                <w:szCs w:val="24"/>
              </w:rPr>
              <w:t xml:space="preserve">ДПП ПК «Социальные сети как средство создания имиджа учреждения, работа с сайтом учреждения»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0C6ED" w14:textId="77777777" w:rsidR="006E0BBE" w:rsidRPr="006E0BBE" w:rsidRDefault="00A57EDD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C3E39" w14:textId="77777777" w:rsidR="006E0BBE" w:rsidRPr="006E0BBE" w:rsidRDefault="00143118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6E0BBE" w14:paraId="62F7CDA8" w14:textId="77777777" w:rsidTr="00394556">
        <w:trPr>
          <w:trHeight w:val="73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6AA66" w14:textId="62BEED5A" w:rsidR="006E0BBE" w:rsidRDefault="00F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3C20D" w14:textId="77777777" w:rsidR="006E0BBE" w:rsidRPr="006E0BBE" w:rsidRDefault="006E0BBE" w:rsidP="006E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BBE">
              <w:rPr>
                <w:rFonts w:ascii="Times New Roman" w:hAnsi="Times New Roman" w:cs="Times New Roman"/>
                <w:sz w:val="24"/>
                <w:szCs w:val="24"/>
              </w:rPr>
              <w:t>ДПП ПК «Технология работы по созданию и разработке сайта учреждения»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85300" w14:textId="77777777" w:rsidR="006E0BBE" w:rsidRPr="006E0BBE" w:rsidRDefault="00A57EDD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4FE98" w14:textId="77777777" w:rsidR="006E0BBE" w:rsidRPr="006E0BBE" w:rsidRDefault="00143118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6E0BBE" w14:paraId="0653489D" w14:textId="77777777" w:rsidTr="003945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987F6" w14:textId="2CF2E576" w:rsidR="006E0BBE" w:rsidRDefault="00F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1D1B8" w14:textId="0EED356E" w:rsidR="006E0BBE" w:rsidRPr="00A57EDD" w:rsidRDefault="006E0BBE" w:rsidP="006E0BB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ДПП ПК «Проектная деятельность, гранты и бренд-</w:t>
            </w:r>
            <w:r w:rsidR="005312A9" w:rsidRPr="00A57EDD">
              <w:rPr>
                <w:rFonts w:ascii="Times New Roman" w:hAnsi="Times New Roman" w:cs="Times New Roman"/>
                <w:sz w:val="24"/>
                <w:szCs w:val="24"/>
              </w:rPr>
              <w:t>менеджмент в</w:t>
            </w: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 xml:space="preserve"> сфере культуры»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74228" w14:textId="77777777" w:rsidR="006E0BBE" w:rsidRDefault="00A57EDD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1C8DB" w14:textId="77777777" w:rsidR="006E0BBE" w:rsidRDefault="00143118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6E0BBE" w14:paraId="458D7B5F" w14:textId="77777777" w:rsidTr="00F8137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55459" w14:textId="718A5C39" w:rsidR="006E0BBE" w:rsidRDefault="00F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1C5B5" w14:textId="77777777" w:rsidR="006E0BBE" w:rsidRDefault="006E0BBE" w:rsidP="006E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ПК «Цифровые навыки и компетенции специалиста учреждений культуры»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A6F65" w14:textId="77777777" w:rsidR="006E0BBE" w:rsidRDefault="006E0BBE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049D6" w14:textId="77777777" w:rsidR="006E0BBE" w:rsidRDefault="006E0BBE" w:rsidP="006E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с применением дистанционных образовательных технологий</w:t>
            </w:r>
          </w:p>
        </w:tc>
      </w:tr>
      <w:tr w:rsidR="006E0BBE" w14:paraId="33C63D79" w14:textId="77777777" w:rsidTr="00F8137F">
        <w:trPr>
          <w:trHeight w:val="38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2C32D" w14:textId="1235AF9B" w:rsidR="006E0BBE" w:rsidRDefault="00F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C6831E" w14:textId="77777777" w:rsidR="006E0BBE" w:rsidRDefault="006E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0F3B5" w14:textId="77777777" w:rsidR="006E0BBE" w:rsidRDefault="006E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2507A" w14:textId="77777777" w:rsidR="006E0BBE" w:rsidRDefault="006E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6E0BBE" w14:paraId="0DDDF7D6" w14:textId="77777777" w:rsidTr="00394556">
        <w:trPr>
          <w:trHeight w:val="5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12D09" w14:textId="4A861ECA" w:rsidR="006E0BBE" w:rsidRPr="00A57EDD" w:rsidRDefault="00F8137F" w:rsidP="00A57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9A98F" w14:textId="77777777" w:rsidR="006E0BBE" w:rsidRPr="00A57EDD" w:rsidRDefault="006E0BBE" w:rsidP="00A57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ДПП ПК «Организация кадровой службы в современных условиях»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A8D04" w14:textId="77777777" w:rsidR="006E0BBE" w:rsidRPr="00A57EDD" w:rsidRDefault="00A57EDD" w:rsidP="00A57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0C9E4" w14:textId="77777777" w:rsidR="006E0BBE" w:rsidRPr="00A57EDD" w:rsidRDefault="00143118" w:rsidP="00A57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6E0BBE" w14:paraId="712C48A7" w14:textId="77777777" w:rsidTr="00F8137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799593" w14:textId="480FA16D" w:rsidR="006E0BBE" w:rsidRPr="00A57EDD" w:rsidRDefault="00F8137F" w:rsidP="00A57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BF129" w14:textId="77777777" w:rsidR="006E0BBE" w:rsidRPr="00A57EDD" w:rsidRDefault="006E0BBE" w:rsidP="00A57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 xml:space="preserve">ДПП ПК «Актуальные вопросы изменения в бухгалтерском </w:t>
            </w:r>
            <w:r w:rsidRPr="00A5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законодательстве 2021-2022 годов»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F73AE" w14:textId="77777777" w:rsidR="006E0BBE" w:rsidRPr="00A57EDD" w:rsidRDefault="00A57EDD" w:rsidP="00A57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5C67C" w14:textId="77777777" w:rsidR="006E0BBE" w:rsidRPr="00A57EDD" w:rsidRDefault="00143118" w:rsidP="00A57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очная, с применением дистанционных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</w:t>
            </w:r>
          </w:p>
        </w:tc>
      </w:tr>
      <w:tr w:rsidR="006E0BBE" w14:paraId="2114167F" w14:textId="77777777" w:rsidTr="00F8137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EC250E" w14:textId="3D315A42" w:rsidR="006E0BBE" w:rsidRPr="00A57EDD" w:rsidRDefault="00F8137F" w:rsidP="00A57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663A0" w14:textId="2BC25AC6" w:rsidR="006E0BBE" w:rsidRPr="00A57EDD" w:rsidRDefault="00A57EDD" w:rsidP="00A57E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ДПП ПК «Технологии создания массовых мероприятий и праздников: режиссура, сценарное мастерство, сценография»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8CD49" w14:textId="77777777" w:rsidR="006E0BBE" w:rsidRPr="00A57EDD" w:rsidRDefault="00A57EDD" w:rsidP="00A57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85365" w14:textId="77777777" w:rsidR="006E0BBE" w:rsidRPr="00A57EDD" w:rsidRDefault="00143118" w:rsidP="00A57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с применением дистанционных образовательных технологий</w:t>
            </w:r>
          </w:p>
        </w:tc>
      </w:tr>
      <w:tr w:rsidR="006E0BBE" w14:paraId="40074031" w14:textId="77777777" w:rsidTr="00394556">
        <w:trPr>
          <w:trHeight w:val="1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FC095" w14:textId="71A34E22" w:rsidR="006E0BBE" w:rsidRPr="00A57EDD" w:rsidRDefault="00F8137F" w:rsidP="00A57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BE1AE" w14:textId="77777777" w:rsidR="006E0BBE" w:rsidRPr="00A57EDD" w:rsidRDefault="006E0BBE" w:rsidP="00A57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ДПП ПК «Формы организации работы гидов и экскурсоводов»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DA9FA" w14:textId="77777777" w:rsidR="006E0BBE" w:rsidRPr="00A57EDD" w:rsidRDefault="00A57EDD" w:rsidP="00A57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EA686" w14:textId="77777777" w:rsidR="006E0BBE" w:rsidRPr="00A57EDD" w:rsidRDefault="00143118" w:rsidP="00A57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6E0BBE" w14:paraId="27C54559" w14:textId="77777777" w:rsidTr="003945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428F3" w14:textId="196CADDB" w:rsidR="006E0BBE" w:rsidRPr="00A57EDD" w:rsidRDefault="00F8137F" w:rsidP="00A57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3CB12" w14:textId="77777777" w:rsidR="006E0BBE" w:rsidRPr="00A57EDD" w:rsidRDefault="006E0BBE" w:rsidP="00A57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ДПП ПК «Управление культурно-досуговым учреждением»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22E62" w14:textId="77777777" w:rsidR="006E0BBE" w:rsidRPr="00A57EDD" w:rsidRDefault="00A57EDD" w:rsidP="00A57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2BF6" w14:textId="77777777" w:rsidR="006E0BBE" w:rsidRPr="00A57EDD" w:rsidRDefault="00143118" w:rsidP="00A5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с применением дистанционных образовательных технологий</w:t>
            </w:r>
          </w:p>
        </w:tc>
      </w:tr>
      <w:tr w:rsidR="00143118" w14:paraId="4A77253F" w14:textId="77777777" w:rsidTr="00394556">
        <w:trPr>
          <w:trHeight w:val="7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DA83A" w14:textId="0461CE6A" w:rsidR="00143118" w:rsidRDefault="00F8137F" w:rsidP="00A57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B64C2" w14:textId="77777777" w:rsidR="00143118" w:rsidRPr="00A57EDD" w:rsidRDefault="00143118" w:rsidP="00A57ED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ПК «Работа над созданием спектакля: режиссура, работа с актерами»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515FB" w14:textId="77777777" w:rsidR="00143118" w:rsidRDefault="00143118" w:rsidP="00A57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91E2B" w14:textId="77777777" w:rsidR="00143118" w:rsidRDefault="00143118" w:rsidP="00A57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312A9" w14:paraId="1BD051DB" w14:textId="77777777" w:rsidTr="00AC70E6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31458" w14:textId="3B0710C9" w:rsidR="005312A9" w:rsidRPr="00A57EDD" w:rsidRDefault="005312A9" w:rsidP="00A57E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Программы повышения квалификации, реализуемые по заочной форме обучения</w:t>
            </w:r>
          </w:p>
        </w:tc>
      </w:tr>
      <w:tr w:rsidR="00A57EDD" w14:paraId="4C384C00" w14:textId="77777777" w:rsidTr="000C7E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E59CC" w14:textId="0B0E23BD" w:rsidR="00A57EDD" w:rsidRDefault="000C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7EA3C" w14:textId="77777777" w:rsidR="00A57EDD" w:rsidRPr="00A57EDD" w:rsidRDefault="00A57EDD" w:rsidP="00143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ДПП ПК «Менеджмент в образовании»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1D4D7" w14:textId="77777777" w:rsidR="00A57EDD" w:rsidRPr="00A57EDD" w:rsidRDefault="00A57EDD" w:rsidP="0014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F1C2A" w14:textId="77777777" w:rsidR="00A57EDD" w:rsidRPr="00A57EDD" w:rsidRDefault="00A57EDD" w:rsidP="00143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</w:tc>
      </w:tr>
      <w:tr w:rsidR="00A57EDD" w14:paraId="7951E793" w14:textId="77777777" w:rsidTr="000C7E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4190E" w14:textId="387DBDBC" w:rsidR="00A57EDD" w:rsidRDefault="000C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20694" w14:textId="77777777" w:rsidR="00A57EDD" w:rsidRPr="00A57EDD" w:rsidRDefault="00A57EDD" w:rsidP="00143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ДПП ПК «Психолого-педагогическое сопровождение образовательного процесса в системе дополнительного образования детей»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32319" w14:textId="77777777" w:rsidR="00A57EDD" w:rsidRPr="00A57EDD" w:rsidRDefault="00A57EDD" w:rsidP="0014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64CED" w14:textId="77777777" w:rsidR="00A57EDD" w:rsidRPr="00A57EDD" w:rsidRDefault="00A57EDD" w:rsidP="00143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</w:tc>
      </w:tr>
      <w:tr w:rsidR="00A57EDD" w14:paraId="6C5AE051" w14:textId="77777777" w:rsidTr="000C7E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DFD8B" w14:textId="4AE4B85A" w:rsidR="00A57EDD" w:rsidRDefault="000C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4A32D" w14:textId="77777777" w:rsidR="00A57EDD" w:rsidRPr="00A57EDD" w:rsidRDefault="00A57EDD" w:rsidP="00143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ДПП ПК «Профессиональная компетентность преподавателя современной ДШИ»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4BB7B" w14:textId="77777777" w:rsidR="00A57EDD" w:rsidRPr="00A57EDD" w:rsidRDefault="00A57EDD" w:rsidP="0014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9381F" w14:textId="77777777" w:rsidR="00A57EDD" w:rsidRPr="00A57EDD" w:rsidRDefault="00A57EDD" w:rsidP="00143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</w:tc>
      </w:tr>
      <w:tr w:rsidR="00A57EDD" w14:paraId="79119E44" w14:textId="77777777" w:rsidTr="000C7E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C625B" w14:textId="4381337B" w:rsidR="00A57EDD" w:rsidRDefault="000C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642A7" w14:textId="218FE9C2" w:rsidR="00A57EDD" w:rsidRPr="00A57EDD" w:rsidRDefault="00A57EDD" w:rsidP="0014311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 xml:space="preserve">ДПП ПК «Современные </w:t>
            </w:r>
            <w:r w:rsidR="005312A9" w:rsidRPr="00A57ED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53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2A9" w:rsidRPr="00A57ED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проведения мероприятий для детей и молодежи»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7FBC6" w14:textId="77777777" w:rsidR="00A57EDD" w:rsidRPr="00A57EDD" w:rsidRDefault="00A57EDD" w:rsidP="0014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2C58E" w14:textId="77777777" w:rsidR="00A57EDD" w:rsidRPr="00A57EDD" w:rsidRDefault="00A57EDD" w:rsidP="0014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</w:tc>
      </w:tr>
      <w:tr w:rsidR="00A57EDD" w14:paraId="54B43249" w14:textId="77777777" w:rsidTr="000C7E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1940F" w14:textId="4DC66DD1" w:rsidR="00A57EDD" w:rsidRDefault="000C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9D8F1" w14:textId="77777777" w:rsidR="00A57EDD" w:rsidRPr="00A57EDD" w:rsidRDefault="00A57EDD" w:rsidP="0014311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ДПП ПК «Методическое обеспечение деятельности культурно-досуговых учреждений»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4790E" w14:textId="77777777" w:rsidR="00A57EDD" w:rsidRPr="00A57EDD" w:rsidRDefault="00A57EDD" w:rsidP="0014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4F051" w14:textId="77777777" w:rsidR="00A57EDD" w:rsidRPr="00A57EDD" w:rsidRDefault="00A57EDD" w:rsidP="0014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</w:tc>
      </w:tr>
      <w:tr w:rsidR="00A57EDD" w14:paraId="14634FB1" w14:textId="77777777" w:rsidTr="000C7E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9F2B6" w14:textId="506FDA91" w:rsidR="00A57EDD" w:rsidRDefault="000C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101F0" w14:textId="77777777" w:rsidR="00A57EDD" w:rsidRPr="00A57EDD" w:rsidRDefault="00A57EDD" w:rsidP="0014311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ДПП ПК «Кукольный театр в учреждении культуры: методика и практика деятельности»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43B84" w14:textId="77777777" w:rsidR="00A57EDD" w:rsidRPr="00A57EDD" w:rsidRDefault="00A57EDD" w:rsidP="0014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BFCF0" w14:textId="77777777" w:rsidR="00A57EDD" w:rsidRPr="00A57EDD" w:rsidRDefault="00A57EDD" w:rsidP="0014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</w:tc>
      </w:tr>
      <w:tr w:rsidR="00A57EDD" w14:paraId="6051B323" w14:textId="77777777" w:rsidTr="000C7E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4FE3C" w14:textId="6E20DF3D" w:rsidR="00A57EDD" w:rsidRDefault="000C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A21D6" w14:textId="77777777" w:rsidR="00A57EDD" w:rsidRPr="00A57EDD" w:rsidRDefault="00A57EDD" w:rsidP="0014311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ДПП ПК «Формы работы учреждений культуры со взрослой аудиторией»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0C0A6" w14:textId="77777777" w:rsidR="00A57EDD" w:rsidRPr="00A57EDD" w:rsidRDefault="00A57EDD" w:rsidP="0014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B52BB" w14:textId="77777777" w:rsidR="00A57EDD" w:rsidRPr="00A57EDD" w:rsidRDefault="00A57EDD" w:rsidP="0014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</w:tc>
      </w:tr>
      <w:tr w:rsidR="00A57EDD" w14:paraId="0626349E" w14:textId="77777777" w:rsidTr="000C7E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23270" w14:textId="7E211CF2" w:rsidR="00A57EDD" w:rsidRDefault="000C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5BBAB" w14:textId="77777777" w:rsidR="00A57EDD" w:rsidRPr="00A57EDD" w:rsidRDefault="00A57EDD" w:rsidP="0014311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ДПП ПК «Этика общения и формы работы специалистов учреждений культуры с людьми с ОВЗ»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D65D0" w14:textId="77777777" w:rsidR="00A57EDD" w:rsidRPr="00A57EDD" w:rsidRDefault="00A57EDD" w:rsidP="0014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7BC79" w14:textId="77777777" w:rsidR="00A57EDD" w:rsidRPr="00A57EDD" w:rsidRDefault="00A57EDD" w:rsidP="0014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</w:tc>
      </w:tr>
      <w:tr w:rsidR="00A57EDD" w14:paraId="615DCD1C" w14:textId="77777777" w:rsidTr="00F8137F">
        <w:trPr>
          <w:trHeight w:val="115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D4FE5" w14:textId="57605E6F" w:rsidR="00A57EDD" w:rsidRDefault="000C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EA409" w14:textId="1D7E041B" w:rsidR="00A57EDD" w:rsidRPr="00A57EDD" w:rsidRDefault="00A57EDD" w:rsidP="0014311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ДПП ПК «</w:t>
            </w:r>
            <w:r w:rsidRPr="00A57ED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Противопожарная подготовка руководителей и должностных лиц, ответственных</w:t>
            </w:r>
            <w:r w:rsidR="005610E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A57ED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за обеспечение пожарной безопасности в организации»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7CEAE" w14:textId="18372AB3" w:rsidR="00A57EDD" w:rsidRPr="00A57EDD" w:rsidRDefault="00F8137F" w:rsidP="0014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0B8C8" w14:textId="77777777" w:rsidR="00A57EDD" w:rsidRPr="00A57EDD" w:rsidRDefault="00A57EDD" w:rsidP="00143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</w:tc>
      </w:tr>
      <w:tr w:rsidR="00394556" w14:paraId="2611EF17" w14:textId="77777777" w:rsidTr="00AC70E6">
        <w:trPr>
          <w:trHeight w:val="332"/>
        </w:trPr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9D309" w14:textId="7725D67A" w:rsidR="00394556" w:rsidRPr="00394556" w:rsidRDefault="00394556" w:rsidP="00531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45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ДПП ПК</w:t>
            </w:r>
            <w:r w:rsidRPr="003945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рамках сетевого договора о сотрудничестве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ИОО</w:t>
            </w:r>
            <w:r w:rsidRPr="003945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3945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оюз мастеров искусств «</w:t>
            </w:r>
            <w:r w:rsidR="000C7E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3945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никс»</w:t>
            </w:r>
          </w:p>
        </w:tc>
      </w:tr>
      <w:tr w:rsidR="000C7E76" w14:paraId="39B677ED" w14:textId="77777777" w:rsidTr="00394556">
        <w:trPr>
          <w:trHeight w:val="3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A9074" w14:textId="5ECEF0D5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47188" w14:textId="43FA0BD9" w:rsidR="000C7E76" w:rsidRPr="000C7E76" w:rsidRDefault="000C7E76" w:rsidP="000C7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ДПП ПК «Усть-Илимская кистевая роспись»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43B83" w14:textId="4DA56AFB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BC08B" w14:textId="5E05FFFD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0C7E76" w14:paraId="3C7FD797" w14:textId="77777777" w:rsidTr="00394556">
        <w:trPr>
          <w:trHeight w:val="3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BF085" w14:textId="6AA54FF5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6D5D7" w14:textId="62F958D2" w:rsidR="000C7E76" w:rsidRPr="000C7E76" w:rsidRDefault="000C7E76" w:rsidP="000C7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ДПП ПК «Домовая резьба»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6636E" w14:textId="273A80D3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17A5A" w14:textId="0A6CF86C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0C7E76" w14:paraId="4024581D" w14:textId="77777777" w:rsidTr="00394556">
        <w:trPr>
          <w:trHeight w:val="3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D3238" w14:textId="12D162EF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C784B" w14:textId="05CD1ADB" w:rsidR="000C7E76" w:rsidRPr="000C7E76" w:rsidRDefault="000C7E76" w:rsidP="000C7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ДПП ПК «Русское узорное ткачество на лентоткацком станке»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FA8F2" w14:textId="1182EB94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0FB45" w14:textId="669443E9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0C7E76" w14:paraId="245CD8E9" w14:textId="77777777" w:rsidTr="00394556">
        <w:trPr>
          <w:trHeight w:val="3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4ED8F" w14:textId="288C0798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A7013" w14:textId="1F0C295D" w:rsidR="000C7E76" w:rsidRPr="000C7E76" w:rsidRDefault="000C7E76" w:rsidP="000C7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ДПП ПК «Традиционные способы плетения из соснового корня»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A5CAC" w14:textId="60FE35DB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20F2B" w14:textId="13650833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0C7E76" w14:paraId="3E682454" w14:textId="77777777" w:rsidTr="00394556">
        <w:trPr>
          <w:trHeight w:val="3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92128" w14:textId="309B91C7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9FAB0" w14:textId="5B345396" w:rsidR="000C7E76" w:rsidRPr="000C7E76" w:rsidRDefault="000C7E76" w:rsidP="000C7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ДПП ПК «Русское узорное ткачество на ткацком станке «Кросна Иркутская»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2EEDB" w14:textId="25F846C0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214E2" w14:textId="40BEEC65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0C7E76" w14:paraId="22DA63BC" w14:textId="77777777" w:rsidTr="00394556">
        <w:trPr>
          <w:trHeight w:val="3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86C71" w14:textId="01778899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4CB0C" w14:textId="61C006A9" w:rsidR="000C7E76" w:rsidRPr="000C7E76" w:rsidRDefault="000C7E76" w:rsidP="000C7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ДПП ПК «Традиционное гончарное искусство и декорирование керамики»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E5457" w14:textId="777FC4D1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66FC4" w14:textId="7BAE75DE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0C7E76" w14:paraId="72791FBD" w14:textId="77777777" w:rsidTr="00394556">
        <w:trPr>
          <w:trHeight w:val="3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6F2C9" w14:textId="1ECC5A43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CD931" w14:textId="20AF8B9E" w:rsidR="000C7E76" w:rsidRPr="000C7E76" w:rsidRDefault="000C7E76" w:rsidP="000C7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ДПП ПК «Вышитая картина в технике свободной художественной глади»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51446" w14:textId="6EECADDF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7BBB6" w14:textId="08D73754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0C7E76" w14:paraId="25217C5C" w14:textId="77777777" w:rsidTr="00394556">
        <w:trPr>
          <w:trHeight w:val="3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2971F" w14:textId="098BE69F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C711B" w14:textId="571B1A68" w:rsidR="000C7E76" w:rsidRPr="000C7E76" w:rsidRDefault="000C7E76" w:rsidP="000C7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ДПП ПК «Народный традиционный костюм старожилов Сибири»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BE16B" w14:textId="437259F9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379B9" w14:textId="14F271BD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0C7E76" w14:paraId="407A61B5" w14:textId="77777777" w:rsidTr="00394556">
        <w:trPr>
          <w:trHeight w:val="3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EA500" w14:textId="45D0EDE9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CCDC3" w14:textId="7B43CD39" w:rsidR="000C7E76" w:rsidRPr="000C7E76" w:rsidRDefault="000C7E76" w:rsidP="000C7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ДПП ПК «Художественная обработка камня»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86BC" w14:textId="34020FB1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3AC6A" w14:textId="4E20BD56" w:rsidR="000C7E76" w:rsidRP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E7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0C7E76" w14:paraId="1FE88A4E" w14:textId="77777777" w:rsidTr="00BD4AD3">
        <w:trPr>
          <w:trHeight w:val="23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1491F" w14:textId="77777777" w:rsidR="000C7E76" w:rsidRPr="00FA0428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F199C" w14:textId="77777777" w:rsidR="000C7E76" w:rsidRPr="000C7E76" w:rsidRDefault="000C7E76" w:rsidP="000C7E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C7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62601" w14:textId="2A5600A8" w:rsidR="000C7E76" w:rsidRPr="000C7E76" w:rsidRDefault="00F8137F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CADE8" w14:textId="77777777" w:rsidR="000C7E76" w:rsidRPr="00FA0428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C7E76" w14:paraId="49E9E003" w14:textId="77777777" w:rsidTr="00AC70E6">
        <w:trPr>
          <w:trHeight w:val="239"/>
        </w:trPr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06C5B" w14:textId="3F44D8D4" w:rsidR="000C7E76" w:rsidRPr="000C7E76" w:rsidRDefault="000C7E76" w:rsidP="000C7E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C7E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Дополнительные профессиональные программы профессиональной переподготовки</w:t>
            </w:r>
          </w:p>
        </w:tc>
      </w:tr>
      <w:tr w:rsidR="000C7E76" w14:paraId="6AEC8996" w14:textId="77777777" w:rsidTr="00BD4AD3">
        <w:trPr>
          <w:trHeight w:val="23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73704" w14:textId="608EC913" w:rsidR="000C7E76" w:rsidRPr="00FA0428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65C03" w14:textId="60C4C42E" w:rsidR="000C7E76" w:rsidRPr="000C7E76" w:rsidRDefault="000C7E76" w:rsidP="000C7E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ПП «Менеджмент в сфере культуры»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4A479" w14:textId="77A6F039" w:rsid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69770" w14:textId="5A5AC0E7" w:rsidR="000C7E76" w:rsidRPr="00FA0428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дистанционных образовательных технологий</w:t>
            </w:r>
          </w:p>
        </w:tc>
      </w:tr>
      <w:tr w:rsidR="000C7E76" w14:paraId="3E54EF18" w14:textId="77777777" w:rsidTr="00BD4AD3">
        <w:trPr>
          <w:trHeight w:val="23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8703A" w14:textId="66A7440B" w:rsidR="000C7E76" w:rsidRPr="00FA0428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63CB6" w14:textId="39EA49F1" w:rsidR="000C7E76" w:rsidRPr="000C7E76" w:rsidRDefault="000C7E76" w:rsidP="000C7E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ДПП ПП </w:t>
            </w:r>
            <w:r w:rsidRPr="00A57EDD">
              <w:rPr>
                <w:rFonts w:ascii="Times New Roman" w:hAnsi="Times New Roman" w:cs="Times New Roman"/>
                <w:sz w:val="24"/>
                <w:szCs w:val="24"/>
              </w:rPr>
              <w:t>«Режиссура массовых мероприятий и праздников»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3CB36" w14:textId="6C236443" w:rsid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7C030" w14:textId="24CA43A5" w:rsidR="000C7E76" w:rsidRPr="00FA0428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дистанционных образовательных технологий</w:t>
            </w:r>
          </w:p>
        </w:tc>
      </w:tr>
      <w:tr w:rsidR="000C7E76" w14:paraId="3BD1E2E7" w14:textId="77777777" w:rsidTr="00BD4AD3">
        <w:trPr>
          <w:trHeight w:val="23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614DE" w14:textId="7E91DA98" w:rsidR="000C7E76" w:rsidRPr="00FA0428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B7B24" w14:textId="3C7BE843" w:rsidR="000C7E76" w:rsidRPr="000C7E76" w:rsidRDefault="000C7E76" w:rsidP="000C7E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ПП «Педагогическая деятельность преподавателя музыкально-теоретических дисциплин»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FDC88" w14:textId="788A33AB" w:rsid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C400C" w14:textId="68ED2573" w:rsidR="000C7E76" w:rsidRPr="00FA0428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с применением дистанционных образовательных технологий</w:t>
            </w:r>
          </w:p>
        </w:tc>
      </w:tr>
      <w:tr w:rsidR="000C7E76" w14:paraId="15F402F2" w14:textId="77777777" w:rsidTr="00BD4AD3">
        <w:trPr>
          <w:trHeight w:val="23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E4E78" w14:textId="6CC29034" w:rsidR="000C7E76" w:rsidRPr="00FA0428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50A3D" w14:textId="7F231C83" w:rsidR="000C7E76" w:rsidRPr="000C7E76" w:rsidRDefault="000C7E76" w:rsidP="000C7E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ПП «Менеджмент в образовании»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6AC49" w14:textId="0109D716" w:rsidR="000C7E76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C5C77" w14:textId="718D2674" w:rsidR="000C7E76" w:rsidRPr="00FA0428" w:rsidRDefault="000C7E76" w:rsidP="000C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</w:tc>
      </w:tr>
    </w:tbl>
    <w:p w14:paraId="370E90D4" w14:textId="77777777" w:rsidR="00024104" w:rsidRDefault="00024104" w:rsidP="00024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D8D7D" w14:textId="191BCF15" w:rsidR="00394556" w:rsidRPr="00394556" w:rsidRDefault="00394556" w:rsidP="005610E7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56">
        <w:rPr>
          <w:rFonts w:ascii="Times New Roman" w:hAnsi="Times New Roman" w:cs="Times New Roman"/>
          <w:sz w:val="28"/>
          <w:szCs w:val="28"/>
        </w:rPr>
        <w:t>Дополнительно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4556">
        <w:rPr>
          <w:rFonts w:ascii="Times New Roman" w:hAnsi="Times New Roman" w:cs="Times New Roman"/>
          <w:sz w:val="28"/>
          <w:szCs w:val="28"/>
        </w:rPr>
        <w:t xml:space="preserve"> году были разработаны и реализованы </w:t>
      </w:r>
      <w:r w:rsidR="000726C3">
        <w:rPr>
          <w:rFonts w:ascii="Times New Roman" w:hAnsi="Times New Roman" w:cs="Times New Roman"/>
          <w:sz w:val="28"/>
          <w:szCs w:val="28"/>
        </w:rPr>
        <w:t>4</w:t>
      </w:r>
      <w:r w:rsidRPr="0039455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312A9">
        <w:rPr>
          <w:rFonts w:ascii="Times New Roman" w:hAnsi="Times New Roman" w:cs="Times New Roman"/>
          <w:sz w:val="28"/>
          <w:szCs w:val="28"/>
        </w:rPr>
        <w:t>ы</w:t>
      </w:r>
      <w:r w:rsidRPr="00394556">
        <w:rPr>
          <w:rFonts w:ascii="Times New Roman" w:hAnsi="Times New Roman" w:cs="Times New Roman"/>
          <w:sz w:val="28"/>
          <w:szCs w:val="28"/>
        </w:rPr>
        <w:t xml:space="preserve"> повышения квалификации: </w:t>
      </w:r>
    </w:p>
    <w:p w14:paraId="2D95D91C" w14:textId="0F39B12D" w:rsidR="00394556" w:rsidRPr="00394556" w:rsidRDefault="00394556" w:rsidP="005610E7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56">
        <w:rPr>
          <w:rFonts w:ascii="Times New Roman" w:hAnsi="Times New Roman" w:cs="Times New Roman"/>
          <w:sz w:val="28"/>
          <w:szCs w:val="28"/>
        </w:rPr>
        <w:t>1)</w:t>
      </w:r>
      <w:r w:rsidRPr="00394556">
        <w:rPr>
          <w:rFonts w:ascii="Times New Roman" w:hAnsi="Times New Roman" w:cs="Times New Roman"/>
          <w:sz w:val="28"/>
          <w:szCs w:val="28"/>
        </w:rPr>
        <w:tab/>
        <w:t xml:space="preserve">ДПП ПК «Учебно-методическое обеспечение программ учебных предметов общеобразовательного цикла, учебных дисциплин, </w:t>
      </w:r>
      <w:r w:rsidRPr="00394556">
        <w:rPr>
          <w:rFonts w:ascii="Times New Roman" w:hAnsi="Times New Roman" w:cs="Times New Roman"/>
          <w:sz w:val="28"/>
          <w:szCs w:val="28"/>
        </w:rPr>
        <w:lastRenderedPageBreak/>
        <w:t>профессиональных модулей с учетом ФГОС СОО, ФГОС СПО в области искусства»</w:t>
      </w:r>
      <w:r w:rsidR="000C7E76">
        <w:rPr>
          <w:rFonts w:ascii="Times New Roman" w:hAnsi="Times New Roman" w:cs="Times New Roman"/>
          <w:sz w:val="28"/>
          <w:szCs w:val="28"/>
        </w:rPr>
        <w:t xml:space="preserve"> (72 академических часа)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E28D0C" w14:textId="11F8F993" w:rsidR="000C7E76" w:rsidRDefault="00F8137F" w:rsidP="005610E7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C7E76" w:rsidRPr="000C7E76">
        <w:rPr>
          <w:rFonts w:ascii="Times New Roman" w:hAnsi="Times New Roman" w:cs="Times New Roman"/>
          <w:sz w:val="28"/>
          <w:szCs w:val="28"/>
        </w:rPr>
        <w:t>ДПП ПК «Стратегия развития и нормативно-правовое обеспечение деятельности ДШИ»</w:t>
      </w:r>
      <w:r w:rsidR="000C7E76">
        <w:rPr>
          <w:rFonts w:ascii="Times New Roman" w:hAnsi="Times New Roman" w:cs="Times New Roman"/>
          <w:sz w:val="28"/>
          <w:szCs w:val="28"/>
        </w:rPr>
        <w:t xml:space="preserve"> (24 академических часа);</w:t>
      </w:r>
    </w:p>
    <w:p w14:paraId="367125DB" w14:textId="2EF55580" w:rsidR="00F8137F" w:rsidRDefault="00F8137F" w:rsidP="005610E7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ДПП ПК «</w:t>
      </w:r>
      <w:r w:rsidRPr="00F8137F">
        <w:rPr>
          <w:rFonts w:ascii="Times New Roman" w:hAnsi="Times New Roman" w:cs="Times New Roman"/>
          <w:sz w:val="28"/>
          <w:szCs w:val="28"/>
        </w:rPr>
        <w:t>Совершенствование управленческой деятельности в культурно-досуговых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8137F">
        <w:rPr>
          <w:rFonts w:ascii="Times New Roman" w:hAnsi="Times New Roman" w:cs="Times New Roman"/>
          <w:sz w:val="28"/>
          <w:szCs w:val="28"/>
        </w:rPr>
        <w:t>(24 академических часа);</w:t>
      </w:r>
    </w:p>
    <w:p w14:paraId="14DDDCE7" w14:textId="3A497CDD" w:rsidR="00F8137F" w:rsidRPr="000C7E76" w:rsidRDefault="00F8137F" w:rsidP="005610E7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ДПП ПК </w:t>
      </w:r>
      <w:r w:rsidRPr="00F8137F">
        <w:rPr>
          <w:rFonts w:ascii="Times New Roman" w:hAnsi="Times New Roman" w:cs="Times New Roman"/>
          <w:sz w:val="28"/>
          <w:szCs w:val="28"/>
        </w:rPr>
        <w:t>«Нематериальное культурное наследие народов Иркутской области: выявление, описание, оформление и внесение в реестр»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37F">
        <w:rPr>
          <w:rFonts w:ascii="Times New Roman" w:hAnsi="Times New Roman" w:cs="Times New Roman"/>
          <w:sz w:val="28"/>
          <w:szCs w:val="28"/>
        </w:rPr>
        <w:t>(24 академических часа)</w:t>
      </w:r>
      <w:r w:rsidR="000726C3">
        <w:rPr>
          <w:rFonts w:ascii="Times New Roman" w:hAnsi="Times New Roman" w:cs="Times New Roman"/>
          <w:sz w:val="28"/>
          <w:szCs w:val="28"/>
        </w:rPr>
        <w:t>.</w:t>
      </w:r>
    </w:p>
    <w:p w14:paraId="44D6DB39" w14:textId="3047FD75" w:rsidR="00442595" w:rsidRDefault="00394556" w:rsidP="005610E7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556">
        <w:rPr>
          <w:rFonts w:ascii="Times New Roman" w:hAnsi="Times New Roman" w:cs="Times New Roman"/>
          <w:sz w:val="28"/>
          <w:szCs w:val="28"/>
        </w:rPr>
        <w:t>В 202</w:t>
      </w:r>
      <w:r w:rsidR="000C7E76">
        <w:rPr>
          <w:rFonts w:ascii="Times New Roman" w:hAnsi="Times New Roman" w:cs="Times New Roman"/>
          <w:sz w:val="28"/>
          <w:szCs w:val="28"/>
        </w:rPr>
        <w:t>2</w:t>
      </w:r>
      <w:r w:rsidRPr="00394556">
        <w:rPr>
          <w:rFonts w:ascii="Times New Roman" w:hAnsi="Times New Roman" w:cs="Times New Roman"/>
          <w:sz w:val="28"/>
          <w:szCs w:val="28"/>
        </w:rPr>
        <w:t xml:space="preserve"> году не был</w:t>
      </w:r>
      <w:r w:rsidR="000C7E76">
        <w:rPr>
          <w:rFonts w:ascii="Times New Roman" w:hAnsi="Times New Roman" w:cs="Times New Roman"/>
          <w:sz w:val="28"/>
          <w:szCs w:val="28"/>
        </w:rPr>
        <w:t>и</w:t>
      </w:r>
      <w:r w:rsidRPr="00394556">
        <w:rPr>
          <w:rFonts w:ascii="Times New Roman" w:hAnsi="Times New Roman" w:cs="Times New Roman"/>
          <w:sz w:val="28"/>
          <w:szCs w:val="28"/>
        </w:rPr>
        <w:t xml:space="preserve"> реализован</w:t>
      </w:r>
      <w:r w:rsidR="000C7E76">
        <w:rPr>
          <w:rFonts w:ascii="Times New Roman" w:hAnsi="Times New Roman" w:cs="Times New Roman"/>
          <w:sz w:val="28"/>
          <w:szCs w:val="28"/>
        </w:rPr>
        <w:t>ы</w:t>
      </w:r>
      <w:r w:rsidRPr="00394556">
        <w:rPr>
          <w:rFonts w:ascii="Times New Roman" w:hAnsi="Times New Roman" w:cs="Times New Roman"/>
          <w:sz w:val="28"/>
          <w:szCs w:val="28"/>
        </w:rPr>
        <w:t xml:space="preserve"> запланированн</w:t>
      </w:r>
      <w:r w:rsidR="000C7E76">
        <w:rPr>
          <w:rFonts w:ascii="Times New Roman" w:hAnsi="Times New Roman" w:cs="Times New Roman"/>
          <w:sz w:val="28"/>
          <w:szCs w:val="28"/>
        </w:rPr>
        <w:t>ые</w:t>
      </w:r>
      <w:r w:rsidRPr="0039455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C7E76">
        <w:rPr>
          <w:rFonts w:ascii="Times New Roman" w:hAnsi="Times New Roman" w:cs="Times New Roman"/>
          <w:sz w:val="28"/>
          <w:szCs w:val="28"/>
        </w:rPr>
        <w:t>ы</w:t>
      </w:r>
      <w:r w:rsidRPr="00394556">
        <w:rPr>
          <w:rFonts w:ascii="Times New Roman" w:hAnsi="Times New Roman" w:cs="Times New Roman"/>
          <w:sz w:val="28"/>
          <w:szCs w:val="28"/>
        </w:rPr>
        <w:t xml:space="preserve"> </w:t>
      </w:r>
      <w:r w:rsidR="000C7E76" w:rsidRPr="000C7E76">
        <w:rPr>
          <w:rFonts w:ascii="Times New Roman" w:hAnsi="Times New Roman" w:cs="Times New Roman"/>
          <w:sz w:val="28"/>
          <w:szCs w:val="28"/>
        </w:rPr>
        <w:t>ДПП ПК</w:t>
      </w:r>
      <w:r w:rsidR="000C7E76">
        <w:rPr>
          <w:rFonts w:ascii="Times New Roman" w:hAnsi="Times New Roman" w:cs="Times New Roman"/>
          <w:sz w:val="28"/>
          <w:szCs w:val="28"/>
        </w:rPr>
        <w:t>:</w:t>
      </w:r>
      <w:r w:rsidR="000C7E76" w:rsidRPr="000C7E76">
        <w:rPr>
          <w:rFonts w:ascii="Times New Roman" w:hAnsi="Times New Roman" w:cs="Times New Roman"/>
          <w:sz w:val="28"/>
          <w:szCs w:val="28"/>
        </w:rPr>
        <w:t xml:space="preserve"> «Теория и практика инклюзивного образования: направления развития, формирование образовательной среды»</w:t>
      </w:r>
      <w:r w:rsidR="000C7E76">
        <w:rPr>
          <w:rFonts w:ascii="Times New Roman" w:hAnsi="Times New Roman" w:cs="Times New Roman"/>
          <w:sz w:val="28"/>
          <w:szCs w:val="28"/>
        </w:rPr>
        <w:t xml:space="preserve">; </w:t>
      </w:r>
      <w:r w:rsidR="000C7E76" w:rsidRPr="000C7E76">
        <w:rPr>
          <w:rFonts w:ascii="Times New Roman" w:hAnsi="Times New Roman" w:cs="Times New Roman"/>
          <w:sz w:val="28"/>
          <w:szCs w:val="28"/>
        </w:rPr>
        <w:t>«Проектирование современного занятия: от замысла к реализации»</w:t>
      </w:r>
      <w:r w:rsidR="00F8137F">
        <w:rPr>
          <w:rFonts w:ascii="Times New Roman" w:hAnsi="Times New Roman" w:cs="Times New Roman"/>
          <w:sz w:val="28"/>
          <w:szCs w:val="28"/>
        </w:rPr>
        <w:t xml:space="preserve">; </w:t>
      </w:r>
      <w:r w:rsidR="00F8137F" w:rsidRPr="00F8137F">
        <w:rPr>
          <w:rFonts w:ascii="Times New Roman" w:hAnsi="Times New Roman" w:cs="Times New Roman"/>
          <w:sz w:val="28"/>
          <w:szCs w:val="28"/>
        </w:rPr>
        <w:t>«Современные тенденции в музыкальном образовании. Струнные инструменты»</w:t>
      </w:r>
      <w:r w:rsidR="00F8137F" w:rsidRPr="005312A9">
        <w:rPr>
          <w:rFonts w:ascii="Times New Roman" w:hAnsi="Times New Roman" w:cs="Times New Roman"/>
          <w:sz w:val="28"/>
          <w:szCs w:val="28"/>
        </w:rPr>
        <w:t>;</w:t>
      </w:r>
      <w:r w:rsidR="00F8137F">
        <w:t xml:space="preserve"> </w:t>
      </w:r>
      <w:r w:rsidR="00F8137F" w:rsidRPr="00F8137F">
        <w:rPr>
          <w:rFonts w:ascii="Times New Roman" w:hAnsi="Times New Roman" w:cs="Times New Roman"/>
          <w:sz w:val="28"/>
          <w:szCs w:val="28"/>
        </w:rPr>
        <w:t>«Актуальные вопросы изменения в бухгалтерском законодательстве 2021-2022 годов»</w:t>
      </w:r>
      <w:r w:rsidR="00F8137F">
        <w:rPr>
          <w:rFonts w:ascii="Times New Roman" w:hAnsi="Times New Roman" w:cs="Times New Roman"/>
          <w:sz w:val="28"/>
          <w:szCs w:val="28"/>
        </w:rPr>
        <w:t xml:space="preserve">; </w:t>
      </w:r>
      <w:r w:rsidR="00F8137F" w:rsidRPr="00F8137F">
        <w:rPr>
          <w:rFonts w:ascii="Times New Roman" w:hAnsi="Times New Roman" w:cs="Times New Roman"/>
          <w:sz w:val="28"/>
          <w:szCs w:val="28"/>
        </w:rPr>
        <w:t>«Технологии создания массовых мероприятий и праздников: режиссура, сценарное мастерство, сценография»</w:t>
      </w:r>
      <w:r w:rsidRPr="00394556">
        <w:rPr>
          <w:rFonts w:ascii="Times New Roman" w:hAnsi="Times New Roman" w:cs="Times New Roman"/>
          <w:sz w:val="28"/>
          <w:szCs w:val="28"/>
        </w:rPr>
        <w:t xml:space="preserve"> и ДПП ПП «Педагогическая деятельность преподавателя музыкально-теоретических дисциплин» в виду отсутствия заявок.</w:t>
      </w:r>
    </w:p>
    <w:p w14:paraId="54D33CCE" w14:textId="77777777" w:rsidR="000726C3" w:rsidRDefault="000726C3" w:rsidP="00F8137F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4FB1E" w14:textId="77777777" w:rsidR="00024104" w:rsidRDefault="00024104" w:rsidP="005610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 Реализация дополнительных профессиональных программ повышения квалификации в рамках государственного задания</w:t>
      </w:r>
    </w:p>
    <w:p w14:paraId="5B61E8C1" w14:textId="23F5F4E5" w:rsidR="00024104" w:rsidRDefault="000726C3" w:rsidP="005610E7">
      <w:pPr>
        <w:pStyle w:val="4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0726C3">
        <w:rPr>
          <w:b w:val="0"/>
          <w:sz w:val="28"/>
          <w:szCs w:val="28"/>
        </w:rPr>
        <w:t xml:space="preserve">В рамках государственного задания реализовано 15 дополнительных профессиональных программ повышения квалификации. Обучение прошли 114 человек, из них: 111 специалистов государственных образовательных учреждений культуры, 2 специалиста ГБУ ДПО ИОУМЦКИ «Байкал» и 1 специалист министерства культуры Иркутской области, что составило 7324 человеко-часов (100,2% от плановых показателей </w:t>
      </w:r>
      <w:proofErr w:type="spellStart"/>
      <w:r w:rsidRPr="000726C3">
        <w:rPr>
          <w:b w:val="0"/>
          <w:sz w:val="28"/>
          <w:szCs w:val="28"/>
        </w:rPr>
        <w:t>госзадания</w:t>
      </w:r>
      <w:proofErr w:type="spellEnd"/>
      <w:r w:rsidRPr="000726C3">
        <w:rPr>
          <w:b w:val="0"/>
          <w:sz w:val="28"/>
          <w:szCs w:val="28"/>
        </w:rPr>
        <w:t xml:space="preserve"> на 2022 год)</w:t>
      </w:r>
      <w:r w:rsidR="00250683">
        <w:rPr>
          <w:b w:val="0"/>
          <w:sz w:val="28"/>
          <w:szCs w:val="28"/>
        </w:rPr>
        <w:t xml:space="preserve">, </w:t>
      </w:r>
      <w:r w:rsidR="00024104">
        <w:rPr>
          <w:b w:val="0"/>
          <w:sz w:val="28"/>
          <w:szCs w:val="28"/>
        </w:rPr>
        <w:t>таблица 2.</w:t>
      </w:r>
    </w:p>
    <w:p w14:paraId="70C7C8F5" w14:textId="77777777" w:rsidR="00191A0A" w:rsidRDefault="00191A0A" w:rsidP="0002410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AAAC73" w14:textId="0A155E1A" w:rsidR="00024104" w:rsidRDefault="00024104" w:rsidP="00024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Реализованные на бюджетной основе ДПП ПК</w:t>
      </w: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676"/>
        <w:gridCol w:w="3400"/>
        <w:gridCol w:w="1133"/>
        <w:gridCol w:w="992"/>
        <w:gridCol w:w="991"/>
        <w:gridCol w:w="2555"/>
      </w:tblGrid>
      <w:tr w:rsidR="00250683" w14:paraId="5B38553F" w14:textId="77777777" w:rsidTr="00BF2FD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9151" w14:textId="77777777" w:rsidR="00250683" w:rsidRPr="00187BE2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321AC96" w14:textId="77777777" w:rsidR="00250683" w:rsidRPr="00187BE2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E05D" w14:textId="77777777" w:rsidR="00250683" w:rsidRPr="00187BE2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42F3" w14:textId="77777777" w:rsidR="00250683" w:rsidRPr="00187BE2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Трудоемкость программы,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4529" w14:textId="77777777" w:rsidR="00250683" w:rsidRPr="00187BE2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Кол-во, 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0A6A" w14:textId="77777777" w:rsidR="00250683" w:rsidRPr="00187BE2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Объем, чел/час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5A26" w14:textId="77777777" w:rsidR="00250683" w:rsidRPr="00187BE2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250683" w14:paraId="24188383" w14:textId="77777777" w:rsidTr="00BF2FD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2BE1" w14:textId="77777777" w:rsidR="00250683" w:rsidRPr="00187BE2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0FFB" w14:textId="77777777" w:rsidR="00250683" w:rsidRPr="00187BE2" w:rsidRDefault="00250683" w:rsidP="00BF2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ДПП ПК «Театральная педагогика: режиссура, работа с актером, сценография»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07B2" w14:textId="77777777" w:rsidR="00250683" w:rsidRPr="00187BE2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06A3" w14:textId="77777777" w:rsidR="00250683" w:rsidRPr="00187BE2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8649" w14:textId="77777777" w:rsidR="00250683" w:rsidRPr="00187BE2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8E03" w14:textId="3B756414" w:rsidR="00250683" w:rsidRPr="00187BE2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ОГБПОУ ИТУ - 11</w:t>
            </w:r>
          </w:p>
          <w:p w14:paraId="4C5CEDB8" w14:textId="77777777" w:rsidR="00250683" w:rsidRPr="00187BE2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ГБПОУ ИОКК - 5</w:t>
            </w:r>
          </w:p>
        </w:tc>
      </w:tr>
      <w:tr w:rsidR="00250683" w14:paraId="41344EB7" w14:textId="77777777" w:rsidTr="00BF2FD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FFFF" w14:textId="77777777" w:rsidR="00250683" w:rsidRPr="00424899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B772" w14:textId="77777777" w:rsidR="00250683" w:rsidRPr="00424899" w:rsidRDefault="00250683" w:rsidP="00BF2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 xml:space="preserve">ДПП ПК «Современные тенденции в музыкальном образовании. Хоровое дирижирование. Вокальное </w:t>
            </w:r>
            <w:r w:rsidRPr="00424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7A24" w14:textId="77777777" w:rsidR="00250683" w:rsidRPr="00424899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75F2" w14:textId="77777777" w:rsidR="00250683" w:rsidRPr="00424899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8799" w14:textId="77777777" w:rsidR="00250683" w:rsidRPr="00187BE2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EBC0" w14:textId="77777777" w:rsidR="00250683" w:rsidRPr="00187BE2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ГБПОУ ИОКК - 2</w:t>
            </w:r>
          </w:p>
          <w:p w14:paraId="4239DF32" w14:textId="77777777" w:rsidR="00250683" w:rsidRPr="00187BE2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ГОБУДО ИОДШИ - 1</w:t>
            </w:r>
          </w:p>
        </w:tc>
      </w:tr>
      <w:tr w:rsidR="00250683" w14:paraId="32F2A59E" w14:textId="77777777" w:rsidTr="00BF2FDB">
        <w:trPr>
          <w:trHeight w:val="11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9C3F" w14:textId="77777777" w:rsidR="00250683" w:rsidRPr="00424899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E796" w14:textId="77777777" w:rsidR="00250683" w:rsidRPr="00424899" w:rsidRDefault="00250683" w:rsidP="00250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ДПП ПК «Профессиональные компетенции концертмейстера»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695D" w14:textId="77777777" w:rsidR="00250683" w:rsidRPr="00424899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0900" w14:textId="77777777" w:rsidR="00250683" w:rsidRPr="00424899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1459" w14:textId="77777777" w:rsidR="00250683" w:rsidRPr="00187BE2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81E2" w14:textId="77777777" w:rsidR="00250683" w:rsidRPr="00187BE2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БМУ - 4</w:t>
            </w:r>
          </w:p>
          <w:p w14:paraId="5D0C95FD" w14:textId="77777777" w:rsidR="00250683" w:rsidRPr="00187BE2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ГБПОУ ИОМК-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14:paraId="46E2F169" w14:textId="77777777" w:rsidR="00250683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ГОБУДО ИОДШИ -4</w:t>
            </w:r>
          </w:p>
          <w:p w14:paraId="0B543592" w14:textId="1C26C99C" w:rsidR="00250683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ОГБПОУ 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</w:p>
          <w:p w14:paraId="3897CF26" w14:textId="77777777" w:rsidR="00250683" w:rsidRPr="00187BE2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ГБПОУ ИОКК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</w:tr>
      <w:tr w:rsidR="00250683" w14:paraId="41BB1FA0" w14:textId="77777777" w:rsidTr="00BF2FDB">
        <w:trPr>
          <w:trHeight w:val="11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7CCF" w14:textId="77777777" w:rsidR="00250683" w:rsidRPr="00424899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E5F2" w14:textId="77777777" w:rsidR="00250683" w:rsidRPr="00424899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ДПП ПК «Работа над спектаклем в театральной студии: режиссура, работа с актерами»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391A" w14:textId="77777777" w:rsidR="00250683" w:rsidRPr="00424899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5929" w14:textId="77777777" w:rsidR="00250683" w:rsidRPr="00424899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5502" w14:textId="77777777" w:rsidR="00250683" w:rsidRPr="00187BE2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02C5" w14:textId="22254002" w:rsidR="00250683" w:rsidRPr="00187BE2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 xml:space="preserve">ОГБПОУ </w:t>
            </w:r>
            <w:r w:rsidR="00191A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ТУ - 1</w:t>
            </w:r>
          </w:p>
        </w:tc>
      </w:tr>
      <w:tr w:rsidR="00250683" w14:paraId="756C000C" w14:textId="77777777" w:rsidTr="00BF2FDB">
        <w:trPr>
          <w:trHeight w:val="11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11B8" w14:textId="77777777" w:rsidR="00250683" w:rsidRPr="00424899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9C74" w14:textId="77777777" w:rsidR="00250683" w:rsidRPr="00424899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ДПП ПК «Социальные сети как средство создания имиджа учреждения, работа с сайтом учреждения»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FB76" w14:textId="77777777" w:rsidR="00250683" w:rsidRPr="00424899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B83B" w14:textId="77777777" w:rsidR="00250683" w:rsidRPr="00424899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8B85" w14:textId="77777777" w:rsidR="00250683" w:rsidRPr="00187BE2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503A" w14:textId="77777777" w:rsidR="00250683" w:rsidRPr="00187BE2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ГБПОУ ИОКК – 1</w:t>
            </w:r>
          </w:p>
          <w:p w14:paraId="2D356B8E" w14:textId="77777777" w:rsidR="00250683" w:rsidRPr="00187BE2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ГБУ ДПО ИОУМЦКИ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«Байкал»</w:t>
            </w: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250683" w14:paraId="500AF75D" w14:textId="77777777" w:rsidTr="00BF2FDB">
        <w:trPr>
          <w:trHeight w:val="11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C7EA" w14:textId="77777777" w:rsidR="00250683" w:rsidRPr="00424899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4A15" w14:textId="77777777" w:rsidR="00250683" w:rsidRPr="00424899" w:rsidRDefault="00250683" w:rsidP="00BF2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ДПП ПК «Дистанционные образовательные технологии в педагогической деятельности преподавателя образовательного учреждения культуры и искусства»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B495" w14:textId="77777777" w:rsidR="00250683" w:rsidRPr="00424899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B7BB" w14:textId="77777777" w:rsidR="00250683" w:rsidRPr="00424899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6795" w14:textId="77777777" w:rsidR="00250683" w:rsidRPr="00187BE2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B97D" w14:textId="77777777" w:rsidR="00250683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 xml:space="preserve">ГБПОУ ИОКК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</w:p>
          <w:p w14:paraId="4C85BBB6" w14:textId="77777777" w:rsidR="00250683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ГБПОУ ИОМК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14:paraId="417F2403" w14:textId="77777777" w:rsidR="00250683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ГБПОУ 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ХК – 2</w:t>
            </w:r>
          </w:p>
          <w:p w14:paraId="45955A56" w14:textId="77777777" w:rsidR="00250683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БМУ – 1</w:t>
            </w:r>
          </w:p>
          <w:p w14:paraId="0DB76784" w14:textId="77777777" w:rsidR="00250683" w:rsidRPr="00187BE2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ГОБУДО ИОДШИ - 2</w:t>
            </w:r>
          </w:p>
        </w:tc>
      </w:tr>
      <w:tr w:rsidR="00250683" w14:paraId="67963DC8" w14:textId="77777777" w:rsidTr="00BF2FDB">
        <w:trPr>
          <w:trHeight w:val="11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7E68" w14:textId="77777777" w:rsidR="00250683" w:rsidRPr="00187BE2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2A88" w14:textId="6AF2FCF4" w:rsidR="00250683" w:rsidRPr="00AA4FBD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BD">
              <w:rPr>
                <w:rFonts w:ascii="Times New Roman" w:hAnsi="Times New Roman" w:cs="Times New Roman"/>
                <w:sz w:val="24"/>
                <w:szCs w:val="24"/>
              </w:rPr>
              <w:t>ДПП ПК «Проектная деятельность, гранты и бренд-менеджмент в сфере культуры»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7992" w14:textId="77777777" w:rsidR="00250683" w:rsidRPr="00187BE2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D1E6" w14:textId="77777777" w:rsidR="00250683" w:rsidRPr="00187BE2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21B2" w14:textId="77777777" w:rsidR="00250683" w:rsidRPr="00187BE2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8BE5" w14:textId="77777777" w:rsidR="00250683" w:rsidRPr="00187BE2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ГБПОУ ИОКК – 1</w:t>
            </w:r>
          </w:p>
          <w:p w14:paraId="60C7AF20" w14:textId="77777777" w:rsidR="00250683" w:rsidRPr="00187BE2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83" w14:paraId="508B5D94" w14:textId="77777777" w:rsidTr="00BF2FDB">
        <w:trPr>
          <w:trHeight w:val="11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15B9" w14:textId="77777777" w:rsidR="00250683" w:rsidRPr="00424899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1B8C" w14:textId="77777777" w:rsidR="00250683" w:rsidRPr="00424899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ДПП ПК «Учебно-методическое обеспечение программ учебных предметов общеобразовательного цикла, учебных дисциплин, профессиональных модулей с учетов ФГОС СОО, ФГОС СПО в области искусства»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8C52" w14:textId="77777777" w:rsidR="00250683" w:rsidRPr="00424899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040C" w14:textId="77777777" w:rsidR="00250683" w:rsidRPr="00424899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2D88" w14:textId="77777777" w:rsidR="00250683" w:rsidRPr="00187BE2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86E9" w14:textId="77777777" w:rsidR="00250683" w:rsidRPr="00187BE2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БМУ - 29</w:t>
            </w:r>
          </w:p>
        </w:tc>
      </w:tr>
      <w:tr w:rsidR="00250683" w14:paraId="707A5CDA" w14:textId="77777777" w:rsidTr="00BF2FDB">
        <w:trPr>
          <w:trHeight w:val="11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D4CE" w14:textId="77777777" w:rsidR="00250683" w:rsidRPr="00424899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94BD" w14:textId="77777777" w:rsidR="00250683" w:rsidRPr="00424899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ДПП ПК «Профессиональные компетенции преподавателя, концертмейстера инструментов народного оркестра (баян)»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EF73" w14:textId="77777777" w:rsidR="00250683" w:rsidRPr="00424899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F1FB" w14:textId="77777777" w:rsidR="00250683" w:rsidRPr="00424899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16E8" w14:textId="77777777" w:rsidR="00250683" w:rsidRDefault="00250683" w:rsidP="00BF2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8B55" w14:textId="77777777" w:rsidR="00250683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ГБПОУ ИОКК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14:paraId="49A23FE7" w14:textId="77777777" w:rsidR="00250683" w:rsidRPr="00187BE2" w:rsidRDefault="00250683" w:rsidP="00BF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ГБПОУ ИОМК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</w:tr>
      <w:tr w:rsidR="00421B18" w14:paraId="0F7EECFC" w14:textId="77777777" w:rsidTr="00BF2FDB">
        <w:trPr>
          <w:trHeight w:val="11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1288" w14:textId="77777777" w:rsidR="00421B18" w:rsidRDefault="00421B18" w:rsidP="0042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9E49" w14:textId="77777777" w:rsidR="00421B18" w:rsidRPr="00512F6F" w:rsidRDefault="00421B18" w:rsidP="0042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6F">
              <w:rPr>
                <w:rFonts w:ascii="Times New Roman" w:hAnsi="Times New Roman" w:cs="Times New Roman"/>
                <w:sz w:val="24"/>
                <w:szCs w:val="24"/>
              </w:rPr>
              <w:t>ДПП ПК «Цифровые навыки и компетенции специалиста учреждения культуры»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16CE" w14:textId="77777777" w:rsidR="00421B18" w:rsidRDefault="00421B18" w:rsidP="0042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D732" w14:textId="77777777" w:rsidR="00421B18" w:rsidRDefault="00421B18" w:rsidP="0042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6465" w14:textId="77777777" w:rsidR="00421B18" w:rsidRDefault="00421B18" w:rsidP="0042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3841" w14:textId="7C359F21" w:rsidR="00421B18" w:rsidRPr="00187BE2" w:rsidRDefault="00421B18" w:rsidP="0042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Иркутской области</w:t>
            </w:r>
          </w:p>
        </w:tc>
      </w:tr>
      <w:tr w:rsidR="000726C3" w14:paraId="738FBEB1" w14:textId="77777777" w:rsidTr="00BF2FDB">
        <w:trPr>
          <w:trHeight w:val="11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FBF" w14:textId="7D0D1FD9" w:rsidR="000726C3" w:rsidRPr="00424899" w:rsidRDefault="000726C3" w:rsidP="0007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7423" w14:textId="7B8BCBA1" w:rsidR="000726C3" w:rsidRPr="00424899" w:rsidRDefault="000726C3" w:rsidP="0007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ДПП ПК «Мастерство куратора учебной группы СПО»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CB5" w14:textId="3D0FCCCF" w:rsidR="000726C3" w:rsidRPr="00424899" w:rsidRDefault="000726C3" w:rsidP="0007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3C39" w14:textId="2230FBA4" w:rsidR="000726C3" w:rsidRPr="00424899" w:rsidRDefault="000726C3" w:rsidP="0007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22E9" w14:textId="4C327F45" w:rsidR="000726C3" w:rsidRDefault="000726C3" w:rsidP="0007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58DA" w14:textId="77777777" w:rsidR="000726C3" w:rsidRDefault="000726C3" w:rsidP="0007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ГБПОУ ИОКК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14:paraId="31751412" w14:textId="40E2746B" w:rsidR="000726C3" w:rsidRDefault="000726C3" w:rsidP="0007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ОГБПОУ 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</w:p>
        </w:tc>
      </w:tr>
      <w:tr w:rsidR="000726C3" w14:paraId="36D937A9" w14:textId="77777777" w:rsidTr="00BF2FDB">
        <w:trPr>
          <w:trHeight w:val="11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77F8" w14:textId="4A9902D0" w:rsidR="000726C3" w:rsidRDefault="000726C3" w:rsidP="0007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4B98" w14:textId="6B0DCC83" w:rsidR="000726C3" w:rsidRPr="00512F6F" w:rsidRDefault="000726C3" w:rsidP="0007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CC">
              <w:rPr>
                <w:rFonts w:ascii="Times New Roman" w:hAnsi="Times New Roman" w:cs="Times New Roman"/>
                <w:sz w:val="24"/>
                <w:szCs w:val="24"/>
              </w:rPr>
              <w:t>ДПП ПК «Размещение событий и продвижение мероприятий в сфере культуры на платформе «</w:t>
            </w:r>
            <w:r w:rsidRPr="00A4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A423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23CC">
              <w:rPr>
                <w:rFonts w:ascii="Times New Roman" w:hAnsi="Times New Roman" w:cs="Times New Roman"/>
                <w:sz w:val="24"/>
                <w:szCs w:val="24"/>
              </w:rPr>
              <w:t>Культура.РФ</w:t>
            </w:r>
            <w:proofErr w:type="spellEnd"/>
            <w:r w:rsidRPr="00A423CC">
              <w:rPr>
                <w:rFonts w:ascii="Times New Roman" w:hAnsi="Times New Roman" w:cs="Times New Roman"/>
                <w:sz w:val="24"/>
                <w:szCs w:val="24"/>
              </w:rPr>
              <w:t>» и портале «Культура 38»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2A5" w14:textId="0B6BAD76" w:rsidR="000726C3" w:rsidRDefault="000726C3" w:rsidP="0007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5120" w14:textId="3CEA42B0" w:rsidR="000726C3" w:rsidRDefault="000726C3" w:rsidP="0007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0069" w14:textId="020D23F9" w:rsidR="000726C3" w:rsidRDefault="000726C3" w:rsidP="0007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7011" w14:textId="4D29A641" w:rsidR="000726C3" w:rsidRDefault="000726C3" w:rsidP="0007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ГБУ ДПО ИОУМЦКИ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«Байкал»</w:t>
            </w: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0726C3" w14:paraId="6C1C3770" w14:textId="77777777" w:rsidTr="00BF2FDB">
        <w:trPr>
          <w:trHeight w:val="11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B171" w14:textId="51DBD831" w:rsidR="000726C3" w:rsidRDefault="000726C3" w:rsidP="0007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1B35" w14:textId="7A01B2B4" w:rsidR="000726C3" w:rsidRPr="00512F6F" w:rsidRDefault="000726C3" w:rsidP="0007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CC">
              <w:rPr>
                <w:rFonts w:ascii="Times New Roman" w:hAnsi="Times New Roman" w:cs="Times New Roman"/>
                <w:sz w:val="24"/>
                <w:szCs w:val="24"/>
              </w:rPr>
              <w:t>ДПП ПК «Стратегия развития и нормативно-правовое обеспечение деятельности ДШИ»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B451" w14:textId="2E319A9A" w:rsidR="000726C3" w:rsidRDefault="000726C3" w:rsidP="0007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6F21" w14:textId="4004DF7C" w:rsidR="000726C3" w:rsidRDefault="000726C3" w:rsidP="0007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0773" w14:textId="15FE7436" w:rsidR="000726C3" w:rsidRDefault="000726C3" w:rsidP="0007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A509" w14:textId="5DBCFF20" w:rsidR="000726C3" w:rsidRDefault="000726C3" w:rsidP="0007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ГОБУДО ИОДШИ – 3</w:t>
            </w:r>
          </w:p>
        </w:tc>
      </w:tr>
      <w:tr w:rsidR="000726C3" w14:paraId="75A8174E" w14:textId="77777777" w:rsidTr="00BF2FDB">
        <w:trPr>
          <w:trHeight w:val="11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10EC" w14:textId="369461B7" w:rsidR="000726C3" w:rsidRPr="00424899" w:rsidRDefault="000726C3" w:rsidP="0007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1EF3" w14:textId="75758351" w:rsidR="000726C3" w:rsidRPr="00424899" w:rsidRDefault="000726C3" w:rsidP="0007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ДПП ПК «Методическое и психолого – педагогическое сопровождение детей и молодёжи, одаренных в области культуры и искусства»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3BBA" w14:textId="383BB276" w:rsidR="000726C3" w:rsidRPr="00424899" w:rsidRDefault="000726C3" w:rsidP="0007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1455" w14:textId="653A3268" w:rsidR="000726C3" w:rsidRPr="00424899" w:rsidRDefault="000726C3" w:rsidP="0007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B87A" w14:textId="04AC9BF2" w:rsidR="000726C3" w:rsidRDefault="000726C3" w:rsidP="0007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566C" w14:textId="77777777" w:rsidR="000726C3" w:rsidRDefault="000726C3" w:rsidP="0007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ГБПОУ ИОКК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01EB6054" w14:textId="77777777" w:rsidR="000726C3" w:rsidRDefault="000726C3" w:rsidP="0007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ГБПОУ ИОМК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14:paraId="1D9EF19F" w14:textId="3DDB29FE" w:rsidR="000726C3" w:rsidRDefault="000726C3" w:rsidP="0007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E2">
              <w:rPr>
                <w:rFonts w:ascii="Times New Roman" w:hAnsi="Times New Roman" w:cs="Times New Roman"/>
                <w:sz w:val="24"/>
                <w:szCs w:val="24"/>
              </w:rPr>
              <w:t>ГБПОУ 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ХК – 2</w:t>
            </w:r>
          </w:p>
        </w:tc>
      </w:tr>
      <w:tr w:rsidR="000726C3" w14:paraId="3ADF9D32" w14:textId="77777777" w:rsidTr="00BF2FDB">
        <w:trPr>
          <w:trHeight w:val="11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9E2B" w14:textId="1BE6C6F3" w:rsidR="000726C3" w:rsidRPr="00424899" w:rsidRDefault="000726C3" w:rsidP="0007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84A8" w14:textId="7F6B224E" w:rsidR="000726C3" w:rsidRPr="00424899" w:rsidRDefault="000726C3" w:rsidP="0007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ДПП ПК «Современные направления и методика преподавания дизайна: пространство, цвет, геометрия окружающего мира»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DAE1" w14:textId="4C0FF5DC" w:rsidR="000726C3" w:rsidRPr="00424899" w:rsidRDefault="000726C3" w:rsidP="0007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A5E8" w14:textId="1B57C593" w:rsidR="000726C3" w:rsidRPr="00424899" w:rsidRDefault="000726C3" w:rsidP="0007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89A6" w14:textId="11436B47" w:rsidR="000726C3" w:rsidRDefault="000726C3" w:rsidP="0007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935F" w14:textId="62773239" w:rsidR="000726C3" w:rsidRDefault="000726C3" w:rsidP="0007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530">
              <w:rPr>
                <w:rFonts w:ascii="Times New Roman" w:hAnsi="Times New Roman" w:cs="Times New Roman"/>
                <w:sz w:val="24"/>
                <w:szCs w:val="24"/>
              </w:rPr>
              <w:t>ГБПОУ ИОХК – 2</w:t>
            </w:r>
          </w:p>
        </w:tc>
      </w:tr>
      <w:tr w:rsidR="000726C3" w14:paraId="6F85A3A9" w14:textId="77777777" w:rsidTr="00BF2FD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2B15" w14:textId="77777777" w:rsidR="000726C3" w:rsidRDefault="000726C3" w:rsidP="000726C3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8C8F" w14:textId="3C1FC3F4" w:rsidR="000726C3" w:rsidRDefault="000726C3" w:rsidP="000726C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22D" w14:textId="77777777" w:rsidR="000726C3" w:rsidRDefault="000726C3" w:rsidP="00072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B54E" w14:textId="77AFF21A" w:rsidR="000726C3" w:rsidRDefault="000726C3" w:rsidP="00072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135A" w14:textId="5D07DCA4" w:rsidR="000726C3" w:rsidRDefault="000726C3" w:rsidP="00072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7324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4F5E" w14:textId="77777777" w:rsidR="000726C3" w:rsidRDefault="000726C3" w:rsidP="000726C3"/>
        </w:tc>
      </w:tr>
    </w:tbl>
    <w:p w14:paraId="74E4746A" w14:textId="77777777" w:rsidR="00024104" w:rsidRDefault="00024104" w:rsidP="00024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53079B" w14:textId="77777777" w:rsidR="00024104" w:rsidRDefault="00024104" w:rsidP="005610E7">
      <w:pPr>
        <w:pStyle w:val="4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Востребованными на бюджетной основе оказались следующие программы:</w:t>
      </w:r>
    </w:p>
    <w:p w14:paraId="3B57C450" w14:textId="77777777" w:rsidR="00024104" w:rsidRDefault="00024104" w:rsidP="005610E7">
      <w:pPr>
        <w:pStyle w:val="4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color w:val="000000"/>
          <w:sz w:val="28"/>
          <w:szCs w:val="28"/>
        </w:rPr>
        <w:t xml:space="preserve">ДПП ПК </w:t>
      </w:r>
      <w:r w:rsidRPr="00250683">
        <w:rPr>
          <w:b w:val="0"/>
          <w:color w:val="000000"/>
          <w:sz w:val="28"/>
          <w:szCs w:val="28"/>
        </w:rPr>
        <w:t>«</w:t>
      </w:r>
      <w:r w:rsidR="00250683" w:rsidRPr="00250683">
        <w:rPr>
          <w:b w:val="0"/>
          <w:sz w:val="28"/>
          <w:szCs w:val="28"/>
        </w:rPr>
        <w:t>Театральная педагогика: режиссура, работа с актером, сценография</w:t>
      </w:r>
      <w:r w:rsidRPr="00250683">
        <w:rPr>
          <w:b w:val="0"/>
          <w:color w:val="000000"/>
          <w:sz w:val="28"/>
          <w:szCs w:val="28"/>
        </w:rPr>
        <w:t>»</w:t>
      </w:r>
      <w:r>
        <w:rPr>
          <w:b w:val="0"/>
          <w:color w:val="000000"/>
          <w:sz w:val="28"/>
          <w:szCs w:val="28"/>
        </w:rPr>
        <w:t xml:space="preserve"> - 16 чел.;</w:t>
      </w:r>
    </w:p>
    <w:p w14:paraId="31130668" w14:textId="0632A4BD" w:rsidR="00024104" w:rsidRDefault="00024104" w:rsidP="005610E7">
      <w:pPr>
        <w:pStyle w:val="4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>
        <w:rPr>
          <w:b w:val="0"/>
          <w:color w:val="000000"/>
          <w:sz w:val="28"/>
          <w:szCs w:val="28"/>
        </w:rPr>
        <w:t xml:space="preserve">ДПП ПК </w:t>
      </w:r>
      <w:r w:rsidR="00250683" w:rsidRPr="00250683">
        <w:rPr>
          <w:b w:val="0"/>
          <w:sz w:val="28"/>
          <w:szCs w:val="28"/>
        </w:rPr>
        <w:t>«Профессиональные компетенции концертмейстера»</w:t>
      </w:r>
      <w:r w:rsidR="000726C3">
        <w:rPr>
          <w:b w:val="0"/>
          <w:sz w:val="28"/>
          <w:szCs w:val="28"/>
        </w:rPr>
        <w:t xml:space="preserve"> </w:t>
      </w:r>
      <w:r w:rsidRPr="00250683">
        <w:rPr>
          <w:b w:val="0"/>
          <w:color w:val="000000"/>
          <w:sz w:val="28"/>
          <w:szCs w:val="28"/>
        </w:rPr>
        <w:t>-</w:t>
      </w:r>
      <w:r w:rsidR="000726C3">
        <w:rPr>
          <w:b w:val="0"/>
          <w:color w:val="000000"/>
          <w:sz w:val="28"/>
          <w:szCs w:val="28"/>
        </w:rPr>
        <w:t xml:space="preserve"> </w:t>
      </w:r>
      <w:r w:rsidR="00250683">
        <w:rPr>
          <w:b w:val="0"/>
          <w:color w:val="000000"/>
          <w:sz w:val="28"/>
          <w:szCs w:val="28"/>
        </w:rPr>
        <w:t>21</w:t>
      </w:r>
      <w:r>
        <w:rPr>
          <w:b w:val="0"/>
          <w:color w:val="000000"/>
          <w:sz w:val="28"/>
          <w:szCs w:val="28"/>
        </w:rPr>
        <w:t xml:space="preserve"> чел.;</w:t>
      </w:r>
    </w:p>
    <w:p w14:paraId="41E99959" w14:textId="4E1825F1" w:rsidR="00024104" w:rsidRDefault="00024104" w:rsidP="005610E7">
      <w:pPr>
        <w:pStyle w:val="4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-ДПП ПК </w:t>
      </w:r>
      <w:r w:rsidR="00250683" w:rsidRPr="00250683">
        <w:rPr>
          <w:b w:val="0"/>
          <w:color w:val="000000"/>
          <w:sz w:val="28"/>
          <w:szCs w:val="28"/>
        </w:rPr>
        <w:t>«Дистанционные образовательные технологии в педагогической деятельности преподавателя образовательного учреждения культуры и искусства»</w:t>
      </w:r>
      <w:r w:rsidR="000726C3">
        <w:rPr>
          <w:b w:val="0"/>
          <w:color w:val="000000"/>
          <w:sz w:val="28"/>
          <w:szCs w:val="28"/>
        </w:rPr>
        <w:t xml:space="preserve"> </w:t>
      </w:r>
      <w:r w:rsidRPr="00250683">
        <w:rPr>
          <w:b w:val="0"/>
          <w:color w:val="000000"/>
          <w:sz w:val="28"/>
          <w:szCs w:val="28"/>
        </w:rPr>
        <w:t>-</w:t>
      </w:r>
      <w:r>
        <w:rPr>
          <w:b w:val="0"/>
          <w:color w:val="000000"/>
          <w:sz w:val="28"/>
          <w:szCs w:val="28"/>
        </w:rPr>
        <w:t xml:space="preserve"> 1</w:t>
      </w:r>
      <w:r w:rsidR="00250683">
        <w:rPr>
          <w:b w:val="0"/>
          <w:color w:val="000000"/>
          <w:sz w:val="28"/>
          <w:szCs w:val="28"/>
        </w:rPr>
        <w:t>0</w:t>
      </w:r>
      <w:r>
        <w:rPr>
          <w:b w:val="0"/>
          <w:color w:val="000000"/>
          <w:sz w:val="28"/>
          <w:szCs w:val="28"/>
        </w:rPr>
        <w:t xml:space="preserve"> </w:t>
      </w:r>
      <w:r w:rsidR="005312A9">
        <w:rPr>
          <w:b w:val="0"/>
          <w:color w:val="000000"/>
          <w:sz w:val="28"/>
          <w:szCs w:val="28"/>
        </w:rPr>
        <w:t>чел.</w:t>
      </w:r>
      <w:r w:rsidR="00250683">
        <w:rPr>
          <w:b w:val="0"/>
          <w:color w:val="000000"/>
          <w:sz w:val="28"/>
          <w:szCs w:val="28"/>
        </w:rPr>
        <w:t>;</w:t>
      </w:r>
    </w:p>
    <w:p w14:paraId="39ACD5CE" w14:textId="77777777" w:rsidR="00250683" w:rsidRPr="00250683" w:rsidRDefault="00250683" w:rsidP="005610E7">
      <w:pPr>
        <w:pStyle w:val="4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</w:t>
      </w:r>
      <w:r w:rsidRPr="00250683">
        <w:rPr>
          <w:b w:val="0"/>
          <w:sz w:val="28"/>
          <w:szCs w:val="28"/>
        </w:rPr>
        <w:t>ДПП ПК «Учебно-методическое обеспечение программ учебных предметов общеобразовательного цикла, учебных дисциплин, профессиональных модулей с учетов ФГОС СОО, ФГОС СПО в области искусства»</w:t>
      </w:r>
      <w:r>
        <w:rPr>
          <w:b w:val="0"/>
          <w:sz w:val="28"/>
          <w:szCs w:val="28"/>
        </w:rPr>
        <w:t xml:space="preserve"> - 29 чел.</w:t>
      </w:r>
    </w:p>
    <w:p w14:paraId="44F0AC26" w14:textId="2C9E4CF4" w:rsidR="00024104" w:rsidRDefault="00024104" w:rsidP="005610E7">
      <w:pPr>
        <w:pStyle w:val="4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сравнению с 202</w:t>
      </w:r>
      <w:r w:rsidR="00BF2FDB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годом значительно увеличилось количество слушателей от Ир</w:t>
      </w:r>
      <w:r w:rsidR="00EF39CB">
        <w:rPr>
          <w:b w:val="0"/>
          <w:sz w:val="28"/>
          <w:szCs w:val="28"/>
        </w:rPr>
        <w:t>кутского театрального училища, Братского музыкального училища и Иркутского областного колледжа культуры.</w:t>
      </w:r>
      <w:r>
        <w:rPr>
          <w:b w:val="0"/>
          <w:sz w:val="28"/>
          <w:szCs w:val="28"/>
        </w:rPr>
        <w:t xml:space="preserve"> Резкое снижение по количеству слушателей наблюдается у Иркутского областного </w:t>
      </w:r>
      <w:r w:rsidR="00EF39CB">
        <w:rPr>
          <w:b w:val="0"/>
          <w:sz w:val="28"/>
          <w:szCs w:val="28"/>
        </w:rPr>
        <w:t>художественного колледжа и Иркутской областной детской школы искусств</w:t>
      </w:r>
      <w:r>
        <w:rPr>
          <w:b w:val="0"/>
          <w:sz w:val="28"/>
          <w:szCs w:val="28"/>
        </w:rPr>
        <w:t>, таблица 3.</w:t>
      </w:r>
    </w:p>
    <w:p w14:paraId="60090279" w14:textId="2F2F45CF" w:rsidR="00024104" w:rsidRDefault="00024104" w:rsidP="005610E7">
      <w:pPr>
        <w:spacing w:after="0"/>
        <w:ind w:right="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3.</w:t>
      </w:r>
      <w:r w:rsidR="00210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Количество педагогических работников государственных учреждений профессионального и дополн</w:t>
      </w:r>
      <w:r w:rsidR="002103E7">
        <w:rPr>
          <w:rFonts w:ascii="Times New Roman" w:eastAsia="Calibri" w:hAnsi="Times New Roman" w:cs="Times New Roman"/>
          <w:sz w:val="28"/>
          <w:szCs w:val="28"/>
        </w:rPr>
        <w:t>ительного образования, прошедших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обучение в </w:t>
      </w:r>
      <w:r>
        <w:rPr>
          <w:rFonts w:ascii="Times New Roman" w:hAnsi="Times New Roman" w:cs="Times New Roman"/>
          <w:sz w:val="28"/>
          <w:szCs w:val="28"/>
        </w:rPr>
        <w:t>ГБУ ДПО ИОУМЦКИ «Байкал»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18"/>
        <w:gridCol w:w="6153"/>
        <w:gridCol w:w="1559"/>
        <w:gridCol w:w="1417"/>
      </w:tblGrid>
      <w:tr w:rsidR="00024104" w14:paraId="1F8CE2F2" w14:textId="77777777" w:rsidTr="00024104">
        <w:tc>
          <w:tcPr>
            <w:tcW w:w="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0BF89" w14:textId="77777777" w:rsidR="00024104" w:rsidRDefault="00024104" w:rsidP="00BF2FDB">
            <w:pPr>
              <w:spacing w:after="0" w:line="240" w:lineRule="auto"/>
              <w:ind w:right="-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0D3F9" w14:textId="77777777" w:rsidR="00024104" w:rsidRDefault="00024104" w:rsidP="00BF2FD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учреждений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C0ABD4" w14:textId="77777777" w:rsidR="00024104" w:rsidRDefault="00024104" w:rsidP="00BF2FD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</w:tr>
      <w:tr w:rsidR="00024104" w14:paraId="11A9EB71" w14:textId="77777777" w:rsidTr="0002410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EB2C36" w14:textId="77777777" w:rsidR="00024104" w:rsidRDefault="00024104" w:rsidP="00BF2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0C0CB4" w14:textId="77777777" w:rsidR="00024104" w:rsidRDefault="00024104" w:rsidP="00BF2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01D40" w14:textId="3C922C05" w:rsidR="00024104" w:rsidRDefault="00BF2FDB" w:rsidP="00BF2FD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EDB26" w14:textId="4EAF8878" w:rsidR="00024104" w:rsidRDefault="00BF2FDB" w:rsidP="00BF2FDB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2022г</w:t>
            </w:r>
          </w:p>
        </w:tc>
      </w:tr>
      <w:tr w:rsidR="000726C3" w14:paraId="78E53BB3" w14:textId="77777777" w:rsidTr="00A80AA6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A0F17" w14:textId="77777777" w:rsidR="000726C3" w:rsidRDefault="000726C3" w:rsidP="000726C3">
            <w:pPr>
              <w:spacing w:after="0" w:line="240" w:lineRule="auto"/>
              <w:ind w:right="-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1B250" w14:textId="77777777" w:rsidR="000726C3" w:rsidRDefault="000726C3" w:rsidP="000726C3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ГБПОУ Иркутский областной колледж культуры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824915" w14:textId="14A969B8" w:rsidR="000726C3" w:rsidRPr="000726C3" w:rsidRDefault="000726C3" w:rsidP="000726C3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6C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3A6FF1" w14:textId="763BA4ED" w:rsidR="000726C3" w:rsidRPr="000726C3" w:rsidRDefault="000726C3" w:rsidP="00A80AA6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6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726C3" w14:paraId="6DFB1C79" w14:textId="77777777" w:rsidTr="00A80AA6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0495A" w14:textId="77777777" w:rsidR="000726C3" w:rsidRDefault="000726C3" w:rsidP="000726C3">
            <w:pPr>
              <w:spacing w:after="0" w:line="240" w:lineRule="auto"/>
              <w:ind w:right="-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AB6F9" w14:textId="77777777" w:rsidR="000726C3" w:rsidRDefault="000726C3" w:rsidP="000726C3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художественный колледж </w:t>
            </w:r>
          </w:p>
          <w:p w14:paraId="4ECA278D" w14:textId="77777777" w:rsidR="000726C3" w:rsidRDefault="000726C3" w:rsidP="000726C3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И.Л. Копылова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5C35CC" w14:textId="164DB2F6" w:rsidR="000726C3" w:rsidRPr="000726C3" w:rsidRDefault="000726C3" w:rsidP="000726C3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6C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88AA54" w14:textId="69910433" w:rsidR="000726C3" w:rsidRPr="000726C3" w:rsidRDefault="000726C3" w:rsidP="00A80AA6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6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26C3" w14:paraId="6EB2B6F9" w14:textId="77777777" w:rsidTr="00A80AA6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0447E" w14:textId="77777777" w:rsidR="000726C3" w:rsidRDefault="000726C3" w:rsidP="000726C3">
            <w:pPr>
              <w:spacing w:after="0" w:line="240" w:lineRule="auto"/>
              <w:ind w:right="-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07D66" w14:textId="3DB25161" w:rsidR="000726C3" w:rsidRDefault="000726C3" w:rsidP="000726C3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Иркутский областной музыкальный колледж им.</w:t>
            </w:r>
            <w:r w:rsidR="0019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19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Шопена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6793E9" w14:textId="09548FF7" w:rsidR="000726C3" w:rsidRPr="000726C3" w:rsidRDefault="000726C3" w:rsidP="000726C3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6C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A23406" w14:textId="6CABDF53" w:rsidR="000726C3" w:rsidRPr="000726C3" w:rsidRDefault="000726C3" w:rsidP="00A80AA6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6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726C3" w14:paraId="59F3E92A" w14:textId="77777777" w:rsidTr="00A80AA6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264C5" w14:textId="77777777" w:rsidR="000726C3" w:rsidRDefault="000726C3" w:rsidP="000726C3">
            <w:pPr>
              <w:spacing w:after="0" w:line="240" w:lineRule="auto"/>
              <w:ind w:right="-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0AC37" w14:textId="5791C971" w:rsidR="000726C3" w:rsidRDefault="003C21EC" w:rsidP="000726C3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30547403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26C3">
              <w:rPr>
                <w:rFonts w:ascii="Times New Roman" w:hAnsi="Times New Roman" w:cs="Times New Roman"/>
                <w:sz w:val="24"/>
                <w:szCs w:val="24"/>
              </w:rPr>
              <w:t>ГБПОУ Иркутское театральное училище</w:t>
            </w:r>
            <w:bookmarkEnd w:id="1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5B7ADE" w14:textId="510BB07E" w:rsidR="000726C3" w:rsidRPr="000726C3" w:rsidRDefault="000726C3" w:rsidP="000726C3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6C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857C06" w14:textId="4F6B1460" w:rsidR="000726C3" w:rsidRPr="000726C3" w:rsidRDefault="000726C3" w:rsidP="00A80AA6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6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726C3" w14:paraId="7E3A002B" w14:textId="77777777" w:rsidTr="00A80AA6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4DB2D" w14:textId="77777777" w:rsidR="000726C3" w:rsidRDefault="000726C3" w:rsidP="000726C3">
            <w:pPr>
              <w:spacing w:after="0" w:line="240" w:lineRule="auto"/>
              <w:ind w:right="-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95544" w14:textId="77777777" w:rsidR="000726C3" w:rsidRDefault="000726C3" w:rsidP="000726C3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ГБПОУ Братское музыкальное училище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68FEB9" w14:textId="3EA176AC" w:rsidR="000726C3" w:rsidRPr="000726C3" w:rsidRDefault="000726C3" w:rsidP="000726C3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6C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00E410" w14:textId="572177BE" w:rsidR="000726C3" w:rsidRPr="000726C3" w:rsidRDefault="000726C3" w:rsidP="00A80AA6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6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726C3" w14:paraId="20CD7758" w14:textId="77777777" w:rsidTr="00A80AA6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560F8" w14:textId="77777777" w:rsidR="000726C3" w:rsidRDefault="000726C3" w:rsidP="000726C3">
            <w:pPr>
              <w:spacing w:after="0" w:line="240" w:lineRule="auto"/>
              <w:ind w:right="-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5BA93" w14:textId="77777777" w:rsidR="000726C3" w:rsidRDefault="000726C3" w:rsidP="000726C3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ГОБУДО Иркутская областная детская школа искусств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D360E2" w14:textId="1F82BF4A" w:rsidR="000726C3" w:rsidRPr="000726C3" w:rsidRDefault="000726C3" w:rsidP="000726C3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6C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8A2E2" w14:textId="02F9C366" w:rsidR="000726C3" w:rsidRPr="000726C3" w:rsidRDefault="000726C3" w:rsidP="00A80AA6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6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26C3" w14:paraId="2FD84555" w14:textId="77777777" w:rsidTr="00A80AA6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82A23" w14:textId="77777777" w:rsidR="000726C3" w:rsidRDefault="000726C3" w:rsidP="000726C3">
            <w:pPr>
              <w:spacing w:after="0" w:line="240" w:lineRule="auto"/>
              <w:ind w:right="-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538EA" w14:textId="77777777" w:rsidR="000726C3" w:rsidRDefault="000726C3" w:rsidP="000726C3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ДПО ИОУМЦКИ «Байкал»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052554" w14:textId="4590389B" w:rsidR="000726C3" w:rsidRPr="000726C3" w:rsidRDefault="000726C3" w:rsidP="000726C3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6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75C375" w14:textId="55E421A3" w:rsidR="000726C3" w:rsidRPr="000726C3" w:rsidRDefault="000726C3" w:rsidP="00A80AA6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6C3" w14:paraId="045F7C82" w14:textId="77777777" w:rsidTr="00A80AA6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8A1F4" w14:textId="77777777" w:rsidR="000726C3" w:rsidRDefault="000726C3" w:rsidP="000726C3">
            <w:pPr>
              <w:spacing w:after="0" w:line="240" w:lineRule="auto"/>
              <w:ind w:right="-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9B979" w14:textId="3026ABD3" w:rsidR="000726C3" w:rsidRDefault="000726C3" w:rsidP="000726C3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культуры Иркутской области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6D3AC3" w14:textId="2F4CDB6A" w:rsidR="000726C3" w:rsidRPr="000726C3" w:rsidRDefault="000726C3" w:rsidP="000726C3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6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742294" w14:textId="7D424BDF" w:rsidR="000726C3" w:rsidRPr="000726C3" w:rsidRDefault="000726C3" w:rsidP="00A80AA6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6C3" w14:paraId="2F18F8EA" w14:textId="77777777" w:rsidTr="00A80AA6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83A8D" w14:textId="77777777" w:rsidR="000726C3" w:rsidRDefault="000726C3" w:rsidP="000726C3">
            <w:pPr>
              <w:spacing w:after="0" w:line="240" w:lineRule="auto"/>
              <w:ind w:right="-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B1D53" w14:textId="77777777" w:rsidR="000726C3" w:rsidRDefault="000726C3" w:rsidP="000726C3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10B46C" w14:textId="79D35C8B" w:rsidR="000726C3" w:rsidRPr="000726C3" w:rsidRDefault="000726C3" w:rsidP="000726C3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E660B5" w14:textId="20003D8E" w:rsidR="000726C3" w:rsidRPr="00A80AA6" w:rsidRDefault="000726C3" w:rsidP="00A80AA6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0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</w:tr>
    </w:tbl>
    <w:p w14:paraId="6C11F7D4" w14:textId="70194B6A" w:rsidR="00024104" w:rsidRDefault="00024104" w:rsidP="00024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6F18CC" w14:textId="77777777" w:rsidR="00A80AA6" w:rsidRDefault="00A80AA6" w:rsidP="00024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5D8385" w14:textId="62791B65" w:rsidR="00024104" w:rsidRDefault="00A80AA6" w:rsidP="0002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DC07E2" wp14:editId="562EF4FB">
            <wp:extent cx="4925695" cy="2974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D64CDA" w14:textId="1B4F1B0B" w:rsidR="00A80AA6" w:rsidRDefault="00A80AA6" w:rsidP="0002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CCA3E8" w14:textId="77777777" w:rsidR="00C83490" w:rsidRDefault="00C83490" w:rsidP="00024104">
      <w:pPr>
        <w:pStyle w:val="4"/>
        <w:spacing w:before="0" w:beforeAutospacing="0" w:after="0" w:afterAutospacing="0" w:line="276" w:lineRule="auto"/>
        <w:jc w:val="center"/>
        <w:rPr>
          <w:b w:val="0"/>
          <w:sz w:val="22"/>
          <w:szCs w:val="22"/>
          <w:highlight w:val="yellow"/>
        </w:rPr>
      </w:pPr>
    </w:p>
    <w:p w14:paraId="402252F3" w14:textId="77777777" w:rsidR="005312A9" w:rsidRDefault="00024104" w:rsidP="00024104">
      <w:pPr>
        <w:pStyle w:val="4"/>
        <w:spacing w:before="0" w:beforeAutospacing="0" w:after="0" w:afterAutospacing="0" w:line="276" w:lineRule="auto"/>
        <w:jc w:val="center"/>
        <w:rPr>
          <w:b w:val="0"/>
          <w:sz w:val="22"/>
          <w:szCs w:val="22"/>
        </w:rPr>
      </w:pPr>
      <w:r w:rsidRPr="00C83490">
        <w:rPr>
          <w:b w:val="0"/>
          <w:sz w:val="22"/>
          <w:szCs w:val="22"/>
        </w:rPr>
        <w:t xml:space="preserve">Рисунок 1. Распределение слушателей государственных образовательных учреждений культуры </w:t>
      </w:r>
    </w:p>
    <w:p w14:paraId="59B8AF81" w14:textId="7FD4F948" w:rsidR="00024104" w:rsidRDefault="00024104" w:rsidP="00024104">
      <w:pPr>
        <w:pStyle w:val="4"/>
        <w:spacing w:before="0" w:beforeAutospacing="0" w:after="0" w:afterAutospacing="0" w:line="276" w:lineRule="auto"/>
        <w:jc w:val="center"/>
        <w:rPr>
          <w:b w:val="0"/>
          <w:sz w:val="22"/>
          <w:szCs w:val="22"/>
        </w:rPr>
      </w:pPr>
      <w:r w:rsidRPr="00C83490">
        <w:rPr>
          <w:b w:val="0"/>
          <w:sz w:val="22"/>
          <w:szCs w:val="22"/>
        </w:rPr>
        <w:t xml:space="preserve">в </w:t>
      </w:r>
      <w:r w:rsidR="00C83490">
        <w:rPr>
          <w:b w:val="0"/>
          <w:sz w:val="22"/>
          <w:szCs w:val="22"/>
        </w:rPr>
        <w:t>2021 и 2022 года</w:t>
      </w:r>
    </w:p>
    <w:p w14:paraId="280829C9" w14:textId="5C37CC06" w:rsidR="00A80AA6" w:rsidRDefault="00A80AA6" w:rsidP="00024104">
      <w:pPr>
        <w:pStyle w:val="4"/>
        <w:spacing w:before="0" w:beforeAutospacing="0" w:after="0" w:afterAutospacing="0" w:line="276" w:lineRule="auto"/>
        <w:jc w:val="center"/>
        <w:rPr>
          <w:b w:val="0"/>
          <w:sz w:val="22"/>
          <w:szCs w:val="22"/>
        </w:rPr>
      </w:pPr>
    </w:p>
    <w:p w14:paraId="6217F41F" w14:textId="7F8F07B1" w:rsidR="00BE2C7E" w:rsidRDefault="00BE2C7E" w:rsidP="005610E7">
      <w:pPr>
        <w:tabs>
          <w:tab w:val="left" w:pos="2475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Распределение слушателей по категориям, </w:t>
      </w:r>
      <w:r w:rsidR="001719E8">
        <w:rPr>
          <w:rFonts w:ascii="Times New Roman" w:hAnsi="Times New Roman" w:cs="Times New Roman"/>
          <w:sz w:val="28"/>
          <w:szCs w:val="28"/>
        </w:rPr>
        <w:t xml:space="preserve">прошедших обучение </w:t>
      </w:r>
      <w:r>
        <w:rPr>
          <w:rFonts w:ascii="Times New Roman" w:hAnsi="Times New Roman" w:cs="Times New Roman"/>
          <w:sz w:val="28"/>
          <w:szCs w:val="28"/>
        </w:rPr>
        <w:t>на бюджетной основе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таблице 4.</w:t>
      </w:r>
    </w:p>
    <w:p w14:paraId="1125CD70" w14:textId="77777777" w:rsidR="005610E7" w:rsidRDefault="005610E7" w:rsidP="005610E7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D31D8DC" w14:textId="66D41764" w:rsidR="00024104" w:rsidRDefault="00024104" w:rsidP="005610E7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F39CB">
        <w:rPr>
          <w:rFonts w:ascii="Times New Roman" w:hAnsi="Times New Roman" w:cs="Times New Roman"/>
          <w:sz w:val="28"/>
          <w:szCs w:val="28"/>
        </w:rPr>
        <w:t xml:space="preserve">4. Категории слушателей, </w:t>
      </w:r>
      <w:r w:rsidR="001719E8">
        <w:rPr>
          <w:rFonts w:ascii="Times New Roman" w:hAnsi="Times New Roman" w:cs="Times New Roman"/>
          <w:sz w:val="28"/>
          <w:szCs w:val="28"/>
        </w:rPr>
        <w:t>прошедших обучение</w:t>
      </w:r>
      <w:r>
        <w:rPr>
          <w:rFonts w:ascii="Times New Roman" w:hAnsi="Times New Roman" w:cs="Times New Roman"/>
          <w:sz w:val="28"/>
          <w:szCs w:val="28"/>
        </w:rPr>
        <w:t xml:space="preserve"> на бюджетной основе в </w:t>
      </w:r>
      <w:r w:rsidR="00EF39CB">
        <w:rPr>
          <w:rFonts w:ascii="Times New Roman" w:hAnsi="Times New Roman" w:cs="Times New Roman"/>
          <w:sz w:val="28"/>
          <w:szCs w:val="28"/>
        </w:rPr>
        <w:t>2022 год</w:t>
      </w:r>
      <w:r w:rsidR="00A80AA6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1985"/>
        <w:gridCol w:w="1985"/>
        <w:gridCol w:w="2126"/>
        <w:gridCol w:w="2126"/>
        <w:gridCol w:w="1559"/>
      </w:tblGrid>
      <w:tr w:rsidR="00A80AA6" w:rsidRPr="00A80AA6" w14:paraId="101BBC35" w14:textId="77777777" w:rsidTr="00AC70E6">
        <w:trPr>
          <w:trHeight w:val="6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9FA1" w14:textId="77777777" w:rsidR="00A80AA6" w:rsidRPr="00A80AA6" w:rsidRDefault="00A80AA6" w:rsidP="00A8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80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Реализация курсов повышения квалификации в рамках </w:t>
            </w:r>
            <w:proofErr w:type="spellStart"/>
            <w:r w:rsidRPr="00A80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госзадания</w:t>
            </w:r>
            <w:proofErr w:type="spellEnd"/>
          </w:p>
        </w:tc>
      </w:tr>
      <w:tr w:rsidR="00A80AA6" w:rsidRPr="00A80AA6" w14:paraId="413A0DBE" w14:textId="77777777" w:rsidTr="00AC70E6"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FF321" w14:textId="77777777" w:rsidR="00A80AA6" w:rsidRPr="00A80AA6" w:rsidRDefault="00A80AA6" w:rsidP="00A8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0A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F0377" w14:textId="77777777" w:rsidR="00A80AA6" w:rsidRPr="00A80AA6" w:rsidRDefault="00A80AA6" w:rsidP="00A8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0A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ИОДШИ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4DB34" w14:textId="77777777" w:rsidR="00A80AA6" w:rsidRPr="00A80AA6" w:rsidRDefault="00A80AA6" w:rsidP="00A8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0A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</w:t>
            </w:r>
          </w:p>
        </w:tc>
      </w:tr>
      <w:tr w:rsidR="00A80AA6" w:rsidRPr="00A80AA6" w14:paraId="7D36D757" w14:textId="77777777" w:rsidTr="00AC70E6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E002C" w14:textId="77777777" w:rsidR="00A80AA6" w:rsidRPr="00A80AA6" w:rsidRDefault="00A80AA6" w:rsidP="00A8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98321" w14:textId="77777777" w:rsidR="00A80AA6" w:rsidRPr="00A80AA6" w:rsidRDefault="00A80AA6" w:rsidP="00A8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87F99" w14:textId="77777777" w:rsidR="00A80AA6" w:rsidRPr="00A80AA6" w:rsidRDefault="00A80AA6" w:rsidP="00A8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3FF08" w14:textId="77777777" w:rsidR="00A80AA6" w:rsidRPr="00A80AA6" w:rsidRDefault="00A80AA6" w:rsidP="00A8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B7F7E" w14:textId="77777777" w:rsidR="00A80AA6" w:rsidRPr="00A80AA6" w:rsidRDefault="00A80AA6" w:rsidP="00A8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0AA6" w:rsidRPr="00A80AA6" w14:paraId="22635DF7" w14:textId="77777777" w:rsidTr="00AC70E6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02B41" w14:textId="77777777" w:rsidR="00A80AA6" w:rsidRPr="00A80AA6" w:rsidRDefault="00A80AA6" w:rsidP="00A8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81FD4" w14:textId="77777777" w:rsidR="00A80AA6" w:rsidRPr="00A80AA6" w:rsidRDefault="00A80AA6" w:rsidP="00A8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9B8DF" w14:textId="77777777" w:rsidR="00A80AA6" w:rsidRPr="00A80AA6" w:rsidRDefault="00A80AA6" w:rsidP="00A8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606F9" w14:textId="77777777" w:rsidR="00A80AA6" w:rsidRPr="00A80AA6" w:rsidRDefault="00A80AA6" w:rsidP="00A8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64EA1" w14:textId="77777777" w:rsidR="00A80AA6" w:rsidRPr="00A80AA6" w:rsidRDefault="00A80AA6" w:rsidP="00A8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80AA6" w:rsidRPr="00A80AA6" w14:paraId="20D7EAEE" w14:textId="77777777" w:rsidTr="00AC70E6">
        <w:trPr>
          <w:trHeight w:val="34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8A0A6" w14:textId="77777777" w:rsidR="00A80AA6" w:rsidRPr="00A80AA6" w:rsidRDefault="00A80AA6" w:rsidP="00A8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</w:tbl>
    <w:p w14:paraId="165C7226" w14:textId="7CE8DCD0" w:rsidR="00A80AA6" w:rsidRDefault="00A80AA6" w:rsidP="00A80AA6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6C0AF5" w14:textId="77777777" w:rsidR="00191A0A" w:rsidRPr="00A80AA6" w:rsidRDefault="00191A0A" w:rsidP="00A80AA6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A7E940" w14:textId="77777777" w:rsidR="00024104" w:rsidRDefault="00024104" w:rsidP="00A80A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1.1.2. Реализация программ повышения квалификации на коммерческой основе</w:t>
      </w:r>
    </w:p>
    <w:p w14:paraId="2609069C" w14:textId="77777777" w:rsidR="005312A9" w:rsidRDefault="005312A9" w:rsidP="00A80A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4DB336" w14:textId="3E38D9D1" w:rsidR="00A80AA6" w:rsidRDefault="00A80AA6" w:rsidP="005610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реализованы </w:t>
      </w:r>
      <w:r w:rsidRPr="00083C3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8 </w:t>
      </w:r>
      <w:r w:rsidRPr="00414359">
        <w:rPr>
          <w:rFonts w:ascii="Times New Roman" w:hAnsi="Times New Roman"/>
          <w:sz w:val="28"/>
          <w:szCs w:val="28"/>
        </w:rPr>
        <w:t>дополнительны</w:t>
      </w:r>
      <w:r>
        <w:rPr>
          <w:rFonts w:ascii="Times New Roman" w:hAnsi="Times New Roman"/>
          <w:sz w:val="28"/>
          <w:szCs w:val="28"/>
        </w:rPr>
        <w:t>х</w:t>
      </w:r>
      <w:r w:rsidRPr="00414359">
        <w:rPr>
          <w:rFonts w:ascii="Times New Roman" w:hAnsi="Times New Roman"/>
          <w:sz w:val="28"/>
          <w:szCs w:val="28"/>
        </w:rPr>
        <w:t xml:space="preserve"> профессиональны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414359">
        <w:rPr>
          <w:rFonts w:ascii="Times New Roman" w:hAnsi="Times New Roman"/>
          <w:sz w:val="28"/>
          <w:szCs w:val="28"/>
        </w:rPr>
        <w:t xml:space="preserve">программ повышения квалификации </w:t>
      </w:r>
      <w:r w:rsidRPr="00995686">
        <w:rPr>
          <w:rFonts w:ascii="Times New Roman" w:hAnsi="Times New Roman"/>
          <w:sz w:val="28"/>
          <w:szCs w:val="28"/>
        </w:rPr>
        <w:t>на коммерческой основе.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1D3">
        <w:rPr>
          <w:rFonts w:ascii="Times New Roman" w:hAnsi="Times New Roman"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 xml:space="preserve"> прошли </w:t>
      </w:r>
      <w:r w:rsidRPr="00414359">
        <w:rPr>
          <w:rFonts w:ascii="Times New Roman" w:hAnsi="Times New Roman"/>
          <w:sz w:val="28"/>
          <w:szCs w:val="28"/>
        </w:rPr>
        <w:t>педагогические работники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42A">
        <w:rPr>
          <w:rFonts w:ascii="Times New Roman" w:hAnsi="Times New Roman"/>
          <w:sz w:val="28"/>
          <w:szCs w:val="28"/>
        </w:rPr>
        <w:t>ДШИ, руководители, специалисты учреждений культуры и искусства муниципальных образований Иркутской области и иных учреждений,</w:t>
      </w:r>
      <w:r>
        <w:rPr>
          <w:rFonts w:ascii="Times New Roman" w:hAnsi="Times New Roman"/>
          <w:sz w:val="28"/>
          <w:szCs w:val="28"/>
        </w:rPr>
        <w:t xml:space="preserve"> таблица 5.</w:t>
      </w:r>
    </w:p>
    <w:p w14:paraId="01CD534F" w14:textId="77777777" w:rsidR="005610E7" w:rsidRDefault="005610E7" w:rsidP="005610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E0D6D0" w14:textId="310AAE4B" w:rsidR="00A80AA6" w:rsidRDefault="00A80AA6" w:rsidP="005610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1D3">
        <w:rPr>
          <w:rFonts w:ascii="Times New Roman" w:hAnsi="Times New Roman"/>
          <w:sz w:val="28"/>
          <w:szCs w:val="28"/>
        </w:rPr>
        <w:t xml:space="preserve">Таблица 5. </w:t>
      </w:r>
      <w:r w:rsidRPr="00BE7017">
        <w:rPr>
          <w:rFonts w:ascii="Times New Roman" w:hAnsi="Times New Roman"/>
          <w:sz w:val="28"/>
          <w:szCs w:val="28"/>
        </w:rPr>
        <w:t>Д</w:t>
      </w:r>
      <w:r w:rsidRPr="00B301D3">
        <w:rPr>
          <w:rFonts w:ascii="Times New Roman" w:hAnsi="Times New Roman"/>
          <w:sz w:val="28"/>
          <w:szCs w:val="28"/>
        </w:rPr>
        <w:t>ополнительные профессиональные программы повышения квалификации, реализованные на коммерческой основе</w:t>
      </w:r>
    </w:p>
    <w:tbl>
      <w:tblPr>
        <w:tblStyle w:val="af0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276"/>
        <w:gridCol w:w="1276"/>
      </w:tblGrid>
      <w:tr w:rsidR="00A80AA6" w:rsidRPr="0043703E" w14:paraId="55F09C9A" w14:textId="77777777" w:rsidTr="00AC70E6">
        <w:tc>
          <w:tcPr>
            <w:tcW w:w="709" w:type="dxa"/>
            <w:vAlign w:val="center"/>
          </w:tcPr>
          <w:p w14:paraId="0A9DCC40" w14:textId="77777777" w:rsidR="00A80AA6" w:rsidRPr="00A80AA6" w:rsidRDefault="00A80AA6" w:rsidP="00A8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B15FD5" w14:textId="77777777" w:rsidR="00A80AA6" w:rsidRPr="00A80AA6" w:rsidRDefault="00A80AA6" w:rsidP="00A80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A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vAlign w:val="center"/>
          </w:tcPr>
          <w:p w14:paraId="49B64B24" w14:textId="55A5AE48" w:rsidR="00A80AA6" w:rsidRPr="00A80AA6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</w:t>
            </w:r>
            <w:r w:rsidRPr="00A80AA6">
              <w:rPr>
                <w:rFonts w:ascii="Times New Roman" w:hAnsi="Times New Roman" w:cs="Times New Roman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80AA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80AA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</w:t>
            </w:r>
          </w:p>
        </w:tc>
        <w:tc>
          <w:tcPr>
            <w:tcW w:w="1276" w:type="dxa"/>
            <w:vAlign w:val="center"/>
          </w:tcPr>
          <w:p w14:paraId="716D78F8" w14:textId="77777777" w:rsidR="00A80AA6" w:rsidRPr="00A80AA6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A6">
              <w:rPr>
                <w:rFonts w:ascii="Times New Roman" w:hAnsi="Times New Roman" w:cs="Times New Roman"/>
                <w:sz w:val="24"/>
                <w:szCs w:val="24"/>
              </w:rPr>
              <w:t>Объем, час</w:t>
            </w:r>
          </w:p>
        </w:tc>
        <w:tc>
          <w:tcPr>
            <w:tcW w:w="1276" w:type="dxa"/>
            <w:vAlign w:val="center"/>
          </w:tcPr>
          <w:p w14:paraId="0FC6BA95" w14:textId="77777777" w:rsidR="00A80AA6" w:rsidRPr="00A80AA6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A6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</w:tr>
      <w:tr w:rsidR="00A80AA6" w:rsidRPr="0043703E" w14:paraId="303C71C2" w14:textId="77777777" w:rsidTr="00AC70E6">
        <w:tc>
          <w:tcPr>
            <w:tcW w:w="709" w:type="dxa"/>
            <w:vAlign w:val="center"/>
          </w:tcPr>
          <w:p w14:paraId="0AB49BD0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DCA2233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образовательного процесса в системе дополнительного образования детей</w:t>
            </w:r>
          </w:p>
        </w:tc>
        <w:tc>
          <w:tcPr>
            <w:tcW w:w="1276" w:type="dxa"/>
            <w:vAlign w:val="center"/>
          </w:tcPr>
          <w:p w14:paraId="5E8EDBBD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2990BA01" w14:textId="77777777" w:rsidR="00A80AA6" w:rsidRPr="00424899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0AA6" w:rsidRPr="0043703E" w14:paraId="1F2E6033" w14:textId="77777777" w:rsidTr="00AC70E6">
        <w:tc>
          <w:tcPr>
            <w:tcW w:w="709" w:type="dxa"/>
            <w:vAlign w:val="center"/>
          </w:tcPr>
          <w:p w14:paraId="19E4FE90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106A10D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преподавателя современной ДШИ</w:t>
            </w:r>
          </w:p>
        </w:tc>
        <w:tc>
          <w:tcPr>
            <w:tcW w:w="1276" w:type="dxa"/>
            <w:vAlign w:val="center"/>
          </w:tcPr>
          <w:p w14:paraId="765D0ED1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6B0E5060" w14:textId="77777777" w:rsidR="00A80AA6" w:rsidRPr="00424899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0AA6" w:rsidRPr="0043703E" w14:paraId="656E2977" w14:textId="77777777" w:rsidTr="00AC70E6">
        <w:tc>
          <w:tcPr>
            <w:tcW w:w="709" w:type="dxa"/>
            <w:vAlign w:val="center"/>
          </w:tcPr>
          <w:p w14:paraId="512D389A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EE14F00" w14:textId="58708A69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 xml:space="preserve">PRO. </w:t>
            </w:r>
            <w:proofErr w:type="spellStart"/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Культура.РФ</w:t>
            </w:r>
            <w:proofErr w:type="spellEnd"/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: основы работы на цифровой платформе, размещение событий и продвижение мероприятий в сфере культуры</w:t>
            </w:r>
          </w:p>
        </w:tc>
        <w:tc>
          <w:tcPr>
            <w:tcW w:w="1276" w:type="dxa"/>
            <w:vAlign w:val="center"/>
          </w:tcPr>
          <w:p w14:paraId="34A091C9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0F059D3F" w14:textId="77777777" w:rsidR="00A80AA6" w:rsidRPr="00424899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80AA6" w:rsidRPr="0043703E" w14:paraId="6B1CA90A" w14:textId="77777777" w:rsidTr="00AC70E6">
        <w:tc>
          <w:tcPr>
            <w:tcW w:w="709" w:type="dxa"/>
            <w:vAlign w:val="center"/>
          </w:tcPr>
          <w:p w14:paraId="4E39A12E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3E95195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Мастерство публичного выступления: методики и технологии</w:t>
            </w:r>
          </w:p>
        </w:tc>
        <w:tc>
          <w:tcPr>
            <w:tcW w:w="1276" w:type="dxa"/>
            <w:vAlign w:val="center"/>
          </w:tcPr>
          <w:p w14:paraId="78EB7BDF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7CFC036F" w14:textId="77777777" w:rsidR="00A80AA6" w:rsidRPr="00424899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0AA6" w:rsidRPr="0043703E" w14:paraId="520642E1" w14:textId="77777777" w:rsidTr="00AC70E6">
        <w:tc>
          <w:tcPr>
            <w:tcW w:w="709" w:type="dxa"/>
            <w:vAlign w:val="center"/>
          </w:tcPr>
          <w:p w14:paraId="458DDE3E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E93C2DE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учреждением культуры в современных условиях</w:t>
            </w:r>
          </w:p>
        </w:tc>
        <w:tc>
          <w:tcPr>
            <w:tcW w:w="1276" w:type="dxa"/>
            <w:vAlign w:val="center"/>
          </w:tcPr>
          <w:p w14:paraId="35A7B064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7D26BBF9" w14:textId="77777777" w:rsidR="00A80AA6" w:rsidRPr="00424899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80AA6" w:rsidRPr="0043703E" w14:paraId="4831EC2D" w14:textId="77777777" w:rsidTr="00AC70E6">
        <w:tc>
          <w:tcPr>
            <w:tcW w:w="709" w:type="dxa"/>
            <w:vAlign w:val="center"/>
          </w:tcPr>
          <w:p w14:paraId="5540A2A7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BACD69B" w14:textId="77777777" w:rsidR="00A80AA6" w:rsidRPr="005610E7" w:rsidRDefault="00A80AA6" w:rsidP="00AC7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Театральная педагогика: режиссура, работа с актером, сценография</w:t>
            </w:r>
          </w:p>
        </w:tc>
        <w:tc>
          <w:tcPr>
            <w:tcW w:w="1276" w:type="dxa"/>
            <w:vAlign w:val="center"/>
          </w:tcPr>
          <w:p w14:paraId="20B1CE67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604813F1" w14:textId="77777777" w:rsidR="00A80AA6" w:rsidRPr="00424899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0AA6" w:rsidRPr="0043703E" w14:paraId="68505E5E" w14:textId="77777777" w:rsidTr="00AC70E6">
        <w:tc>
          <w:tcPr>
            <w:tcW w:w="709" w:type="dxa"/>
            <w:vAlign w:val="center"/>
          </w:tcPr>
          <w:p w14:paraId="3E3E5C34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9641945" w14:textId="77777777" w:rsidR="00A80AA6" w:rsidRPr="005610E7" w:rsidRDefault="00A80AA6" w:rsidP="00AC7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Этика общения и формы работы специалистов учреждений культуры с людьми с ОВЗ</w:t>
            </w:r>
          </w:p>
        </w:tc>
        <w:tc>
          <w:tcPr>
            <w:tcW w:w="1276" w:type="dxa"/>
            <w:vAlign w:val="center"/>
          </w:tcPr>
          <w:p w14:paraId="102A58DE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439FE63C" w14:textId="77777777" w:rsidR="00A80AA6" w:rsidRPr="00424899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80AA6" w:rsidRPr="0043703E" w14:paraId="037866FC" w14:textId="77777777" w:rsidTr="00AC70E6">
        <w:tc>
          <w:tcPr>
            <w:tcW w:w="709" w:type="dxa"/>
            <w:vAlign w:val="center"/>
          </w:tcPr>
          <w:p w14:paraId="6E411C6E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2EC9176" w14:textId="77777777" w:rsidR="00A80AA6" w:rsidRPr="005610E7" w:rsidRDefault="00A80AA6" w:rsidP="00AC70E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деятельности культурно – досуговых учреждений</w:t>
            </w:r>
          </w:p>
        </w:tc>
        <w:tc>
          <w:tcPr>
            <w:tcW w:w="1276" w:type="dxa"/>
            <w:vAlign w:val="center"/>
          </w:tcPr>
          <w:p w14:paraId="58952C1D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6DCA42FA" w14:textId="77777777" w:rsidR="00A80AA6" w:rsidRPr="00424899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80AA6" w:rsidRPr="0043703E" w14:paraId="000AD178" w14:textId="77777777" w:rsidTr="00AC70E6">
        <w:tc>
          <w:tcPr>
            <w:tcW w:w="709" w:type="dxa"/>
            <w:vAlign w:val="center"/>
          </w:tcPr>
          <w:p w14:paraId="3D139642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3782B1C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управленческой деятельности в культурно-досуговых учреждениях</w:t>
            </w:r>
          </w:p>
        </w:tc>
        <w:tc>
          <w:tcPr>
            <w:tcW w:w="1276" w:type="dxa"/>
            <w:vAlign w:val="center"/>
          </w:tcPr>
          <w:p w14:paraId="241A8F70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29FD935B" w14:textId="77777777" w:rsidR="00A80AA6" w:rsidRPr="00424899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80AA6" w:rsidRPr="0043703E" w14:paraId="06ECD60E" w14:textId="77777777" w:rsidTr="00AC70E6">
        <w:tc>
          <w:tcPr>
            <w:tcW w:w="709" w:type="dxa"/>
            <w:vAlign w:val="center"/>
          </w:tcPr>
          <w:p w14:paraId="3A12A00B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792895B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Социальные сети как средство создания имиджа учреждения, работа с сайтом учреждения</w:t>
            </w:r>
          </w:p>
        </w:tc>
        <w:tc>
          <w:tcPr>
            <w:tcW w:w="1276" w:type="dxa"/>
            <w:vAlign w:val="center"/>
          </w:tcPr>
          <w:p w14:paraId="4BAC5AD9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2E261B2A" w14:textId="77777777" w:rsidR="00A80AA6" w:rsidRPr="00424899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0AA6" w:rsidRPr="0043703E" w14:paraId="23CB7EAB" w14:textId="77777777" w:rsidTr="00AC70E6">
        <w:tc>
          <w:tcPr>
            <w:tcW w:w="709" w:type="dxa"/>
            <w:vAlign w:val="center"/>
          </w:tcPr>
          <w:p w14:paraId="46DC889D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571CB5A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в музыкальном образовании. Хоровое дирижирование. Вокальное искусство</w:t>
            </w:r>
          </w:p>
        </w:tc>
        <w:tc>
          <w:tcPr>
            <w:tcW w:w="1276" w:type="dxa"/>
            <w:vAlign w:val="center"/>
          </w:tcPr>
          <w:p w14:paraId="4992E6C7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23AC4B25" w14:textId="77777777" w:rsidR="00A80AA6" w:rsidRPr="00424899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0AA6" w:rsidRPr="0043703E" w14:paraId="05F0B8B5" w14:textId="77777777" w:rsidTr="00AC70E6">
        <w:tc>
          <w:tcPr>
            <w:tcW w:w="709" w:type="dxa"/>
            <w:vAlign w:val="center"/>
          </w:tcPr>
          <w:p w14:paraId="50C730C0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4A60C4C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Свободная кистевая роспись</w:t>
            </w:r>
          </w:p>
        </w:tc>
        <w:tc>
          <w:tcPr>
            <w:tcW w:w="1276" w:type="dxa"/>
            <w:vAlign w:val="center"/>
          </w:tcPr>
          <w:p w14:paraId="71326B37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3648123F" w14:textId="77777777" w:rsidR="00A80AA6" w:rsidRPr="00424899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0AA6" w:rsidRPr="0043703E" w14:paraId="32D62815" w14:textId="77777777" w:rsidTr="00AC70E6">
        <w:tc>
          <w:tcPr>
            <w:tcW w:w="709" w:type="dxa"/>
            <w:vAlign w:val="center"/>
          </w:tcPr>
          <w:p w14:paraId="7EEAA59B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AE031CF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 в театральной студии: режиссура, работа с актерами</w:t>
            </w:r>
          </w:p>
        </w:tc>
        <w:tc>
          <w:tcPr>
            <w:tcW w:w="1276" w:type="dxa"/>
            <w:vAlign w:val="center"/>
          </w:tcPr>
          <w:p w14:paraId="55E38779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14D10C6B" w14:textId="77777777" w:rsidR="00A80AA6" w:rsidRPr="00424899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0AA6" w:rsidRPr="0043703E" w14:paraId="30D2BDC1" w14:textId="77777777" w:rsidTr="00AC70E6">
        <w:tc>
          <w:tcPr>
            <w:tcW w:w="709" w:type="dxa"/>
            <w:vAlign w:val="center"/>
          </w:tcPr>
          <w:p w14:paraId="5CCC84D8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D113CCB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Домовая резьба</w:t>
            </w:r>
          </w:p>
        </w:tc>
        <w:tc>
          <w:tcPr>
            <w:tcW w:w="1276" w:type="dxa"/>
            <w:vAlign w:val="center"/>
          </w:tcPr>
          <w:p w14:paraId="095607EC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447AA9D9" w14:textId="77777777" w:rsidR="00A80AA6" w:rsidRPr="00424899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0AA6" w:rsidRPr="0043703E" w14:paraId="2B86C5A2" w14:textId="77777777" w:rsidTr="00AC70E6">
        <w:tc>
          <w:tcPr>
            <w:tcW w:w="709" w:type="dxa"/>
            <w:vAlign w:val="center"/>
          </w:tcPr>
          <w:p w14:paraId="1FC65960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75F7D90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Цифровые навыки и компетенции специалиста учреждения культуры</w:t>
            </w:r>
          </w:p>
        </w:tc>
        <w:tc>
          <w:tcPr>
            <w:tcW w:w="1276" w:type="dxa"/>
            <w:vAlign w:val="center"/>
          </w:tcPr>
          <w:p w14:paraId="4560ADF1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28FDCBF9" w14:textId="77777777" w:rsidR="00A80AA6" w:rsidRPr="00424899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80AA6" w:rsidRPr="0043703E" w14:paraId="6A5FC2C9" w14:textId="77777777" w:rsidTr="00AC70E6">
        <w:tc>
          <w:tcPr>
            <w:tcW w:w="709" w:type="dxa"/>
            <w:vAlign w:val="center"/>
          </w:tcPr>
          <w:p w14:paraId="6C5897D7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DC5F198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Дистанционные образовательные технологии в педагогической деятельности преподавателя образовательного учреждения культуры и искусства</w:t>
            </w:r>
          </w:p>
        </w:tc>
        <w:tc>
          <w:tcPr>
            <w:tcW w:w="1276" w:type="dxa"/>
            <w:vAlign w:val="center"/>
          </w:tcPr>
          <w:p w14:paraId="4DD209A4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0DC8C5FA" w14:textId="77777777" w:rsidR="00A80AA6" w:rsidRPr="00424899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0AA6" w:rsidRPr="0043703E" w14:paraId="7568B6E5" w14:textId="77777777" w:rsidTr="00AC70E6">
        <w:tc>
          <w:tcPr>
            <w:tcW w:w="709" w:type="dxa"/>
            <w:vAlign w:val="center"/>
          </w:tcPr>
          <w:p w14:paraId="76C09758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57B149C" w14:textId="77777777" w:rsidR="00A80AA6" w:rsidRPr="005610E7" w:rsidRDefault="00A80AA6" w:rsidP="00AC70E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в учреждении культуры: методика и </w:t>
            </w:r>
            <w:r w:rsidRPr="00561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 деятельности</w:t>
            </w:r>
          </w:p>
        </w:tc>
        <w:tc>
          <w:tcPr>
            <w:tcW w:w="1276" w:type="dxa"/>
            <w:vAlign w:val="center"/>
          </w:tcPr>
          <w:p w14:paraId="6DD2986F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  <w:vAlign w:val="center"/>
          </w:tcPr>
          <w:p w14:paraId="432ECC84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0AA6" w:rsidRPr="0043703E" w14:paraId="078752F4" w14:textId="77777777" w:rsidTr="00AC70E6">
        <w:tc>
          <w:tcPr>
            <w:tcW w:w="709" w:type="dxa"/>
            <w:vAlign w:val="center"/>
          </w:tcPr>
          <w:p w14:paraId="4D3D7251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9576278" w14:textId="77777777" w:rsidR="00A80AA6" w:rsidRPr="005610E7" w:rsidRDefault="00A80AA6" w:rsidP="00AC70E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Русское узорное ткачество на лентоткацком станке</w:t>
            </w:r>
          </w:p>
        </w:tc>
        <w:tc>
          <w:tcPr>
            <w:tcW w:w="1276" w:type="dxa"/>
            <w:vAlign w:val="center"/>
          </w:tcPr>
          <w:p w14:paraId="386975A7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40D35C43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0AA6" w:rsidRPr="0043703E" w14:paraId="351B76E9" w14:textId="77777777" w:rsidTr="00AC70E6">
        <w:tc>
          <w:tcPr>
            <w:tcW w:w="709" w:type="dxa"/>
            <w:vAlign w:val="center"/>
          </w:tcPr>
          <w:p w14:paraId="6D862198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DC3C4F2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деятельность, гранты и бренд-менеджмент в сфере культуры</w:t>
            </w:r>
          </w:p>
        </w:tc>
        <w:tc>
          <w:tcPr>
            <w:tcW w:w="1276" w:type="dxa"/>
            <w:vAlign w:val="center"/>
          </w:tcPr>
          <w:p w14:paraId="6A675426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191426A6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80AA6" w:rsidRPr="0043703E" w14:paraId="106078AC" w14:textId="77777777" w:rsidTr="00AC70E6">
        <w:tc>
          <w:tcPr>
            <w:tcW w:w="709" w:type="dxa"/>
            <w:vAlign w:val="center"/>
          </w:tcPr>
          <w:p w14:paraId="79ADA2DB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54DA013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Организация кадровой службы в современных условиях</w:t>
            </w:r>
          </w:p>
        </w:tc>
        <w:tc>
          <w:tcPr>
            <w:tcW w:w="1276" w:type="dxa"/>
            <w:vAlign w:val="center"/>
          </w:tcPr>
          <w:p w14:paraId="5E02BDC3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2A36B8E8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80AA6" w:rsidRPr="0043703E" w14:paraId="230EF686" w14:textId="77777777" w:rsidTr="00AC70E6">
        <w:tc>
          <w:tcPr>
            <w:tcW w:w="709" w:type="dxa"/>
            <w:vAlign w:val="center"/>
          </w:tcPr>
          <w:p w14:paraId="60021089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A413E7F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 преподавателя, концертмейстера инструментов народного оркестра (баян)</w:t>
            </w:r>
          </w:p>
        </w:tc>
        <w:tc>
          <w:tcPr>
            <w:tcW w:w="1276" w:type="dxa"/>
            <w:vAlign w:val="center"/>
          </w:tcPr>
          <w:p w14:paraId="4407691A" w14:textId="77777777" w:rsidR="00A80AA6" w:rsidRPr="005610E7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6B57D18D" w14:textId="77777777" w:rsidR="00A80AA6" w:rsidRPr="00424899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0AA6" w:rsidRPr="0043703E" w14:paraId="248FDCA2" w14:textId="77777777" w:rsidTr="00AC70E6">
        <w:tc>
          <w:tcPr>
            <w:tcW w:w="709" w:type="dxa"/>
            <w:vAlign w:val="center"/>
          </w:tcPr>
          <w:p w14:paraId="10144687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ind w:left="34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4E26655" w14:textId="77777777" w:rsidR="00A80AA6" w:rsidRPr="005610E7" w:rsidRDefault="00A80AA6" w:rsidP="00AC70E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Традиционный способ плетения из корней сосны</w:t>
            </w:r>
          </w:p>
        </w:tc>
        <w:tc>
          <w:tcPr>
            <w:tcW w:w="1276" w:type="dxa"/>
            <w:vAlign w:val="center"/>
          </w:tcPr>
          <w:p w14:paraId="2C7CBB0C" w14:textId="77777777" w:rsidR="00A80AA6" w:rsidRPr="005610E7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4820920D" w14:textId="77777777" w:rsidR="00A80AA6" w:rsidRPr="00424899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0AA6" w:rsidRPr="0043703E" w14:paraId="265283BE" w14:textId="77777777" w:rsidTr="00AC70E6">
        <w:tc>
          <w:tcPr>
            <w:tcW w:w="709" w:type="dxa"/>
            <w:vAlign w:val="center"/>
          </w:tcPr>
          <w:p w14:paraId="3E0FF982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ind w:left="34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5E3D515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Нематериальное культурное наследие народов Иркутской области: выявление, описание, оформление и внесение в реестр</w:t>
            </w:r>
          </w:p>
        </w:tc>
        <w:tc>
          <w:tcPr>
            <w:tcW w:w="1276" w:type="dxa"/>
            <w:vAlign w:val="center"/>
          </w:tcPr>
          <w:p w14:paraId="10724CD7" w14:textId="77777777" w:rsidR="00A80AA6" w:rsidRPr="005610E7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0BFA8F27" w14:textId="77777777" w:rsidR="00A80AA6" w:rsidRPr="00424899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80AA6" w:rsidRPr="0043703E" w14:paraId="210C2566" w14:textId="77777777" w:rsidTr="00AC70E6">
        <w:tc>
          <w:tcPr>
            <w:tcW w:w="709" w:type="dxa"/>
            <w:vAlign w:val="center"/>
          </w:tcPr>
          <w:p w14:paraId="4694C8D2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ind w:left="34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4E8EDFD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Русское узорное ткачество на ткацком станке «Кросна Иркутская</w:t>
            </w:r>
          </w:p>
        </w:tc>
        <w:tc>
          <w:tcPr>
            <w:tcW w:w="1276" w:type="dxa"/>
            <w:vAlign w:val="center"/>
          </w:tcPr>
          <w:p w14:paraId="06FEEA9D" w14:textId="77777777" w:rsidR="00A80AA6" w:rsidRPr="005610E7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7C7B4B7E" w14:textId="77777777" w:rsidR="00A80AA6" w:rsidRPr="00424899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0AA6" w:rsidRPr="0043703E" w14:paraId="7E8D2EAA" w14:textId="77777777" w:rsidTr="00AC70E6">
        <w:tc>
          <w:tcPr>
            <w:tcW w:w="709" w:type="dxa"/>
            <w:vAlign w:val="center"/>
          </w:tcPr>
          <w:p w14:paraId="6A038102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ind w:left="34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3792A75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Формы работы учреждений культуры со взрослой аудиторией</w:t>
            </w:r>
          </w:p>
        </w:tc>
        <w:tc>
          <w:tcPr>
            <w:tcW w:w="1276" w:type="dxa"/>
            <w:vAlign w:val="center"/>
          </w:tcPr>
          <w:p w14:paraId="7A5E8039" w14:textId="77777777" w:rsidR="00A80AA6" w:rsidRPr="005610E7" w:rsidRDefault="00A80AA6" w:rsidP="00AC7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166A13FB" w14:textId="77777777" w:rsidR="00A80AA6" w:rsidRPr="00424899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0AA6" w:rsidRPr="0043703E" w14:paraId="0F7FDC19" w14:textId="77777777" w:rsidTr="00AC70E6">
        <w:tc>
          <w:tcPr>
            <w:tcW w:w="709" w:type="dxa"/>
            <w:vAlign w:val="center"/>
          </w:tcPr>
          <w:p w14:paraId="09442F97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ind w:left="34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7E262D7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Традиционное гончарное искусство и декорирование керамики</w:t>
            </w:r>
          </w:p>
        </w:tc>
        <w:tc>
          <w:tcPr>
            <w:tcW w:w="1276" w:type="dxa"/>
            <w:vAlign w:val="center"/>
          </w:tcPr>
          <w:p w14:paraId="62F6814F" w14:textId="77777777" w:rsidR="00A80AA6" w:rsidRPr="005610E7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25CB9E2D" w14:textId="77777777" w:rsidR="00A80AA6" w:rsidRPr="00424899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0AA6" w:rsidRPr="0043703E" w14:paraId="7C649D02" w14:textId="77777777" w:rsidTr="00AC70E6">
        <w:tc>
          <w:tcPr>
            <w:tcW w:w="709" w:type="dxa"/>
            <w:vAlign w:val="center"/>
          </w:tcPr>
          <w:p w14:paraId="372B63F4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ind w:left="34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6A65C50" w14:textId="77777777" w:rsidR="00A80AA6" w:rsidRPr="005610E7" w:rsidRDefault="00A80AA6" w:rsidP="00AC7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Вышитая картина в технике свободной художественной глади</w:t>
            </w:r>
          </w:p>
        </w:tc>
        <w:tc>
          <w:tcPr>
            <w:tcW w:w="1276" w:type="dxa"/>
            <w:vAlign w:val="center"/>
          </w:tcPr>
          <w:p w14:paraId="07302648" w14:textId="77777777" w:rsidR="00A80AA6" w:rsidRPr="005610E7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5D395AFE" w14:textId="77777777" w:rsidR="00A80AA6" w:rsidRPr="00424899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0AA6" w:rsidRPr="0043703E" w14:paraId="4D454AE0" w14:textId="77777777" w:rsidTr="00AC70E6">
        <w:tc>
          <w:tcPr>
            <w:tcW w:w="709" w:type="dxa"/>
            <w:vAlign w:val="center"/>
          </w:tcPr>
          <w:p w14:paraId="3AE854A8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ind w:left="34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E047F7A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Народный традиционный костюм старожилов Сибири</w:t>
            </w:r>
          </w:p>
        </w:tc>
        <w:tc>
          <w:tcPr>
            <w:tcW w:w="1276" w:type="dxa"/>
            <w:vAlign w:val="center"/>
          </w:tcPr>
          <w:p w14:paraId="0D9B7258" w14:textId="77777777" w:rsidR="00A80AA6" w:rsidRPr="005610E7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1F7E59BC" w14:textId="77777777" w:rsidR="00A80AA6" w:rsidRPr="00424899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0AA6" w:rsidRPr="0043703E" w14:paraId="4B9A51DC" w14:textId="77777777" w:rsidTr="00AC70E6">
        <w:tc>
          <w:tcPr>
            <w:tcW w:w="709" w:type="dxa"/>
            <w:vAlign w:val="center"/>
          </w:tcPr>
          <w:p w14:paraId="76565B73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ind w:left="34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9FF3014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камня</w:t>
            </w:r>
          </w:p>
        </w:tc>
        <w:tc>
          <w:tcPr>
            <w:tcW w:w="1276" w:type="dxa"/>
            <w:vAlign w:val="center"/>
          </w:tcPr>
          <w:p w14:paraId="7DE45F48" w14:textId="77777777" w:rsidR="00A80AA6" w:rsidRPr="005610E7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3D283C33" w14:textId="77777777" w:rsidR="00A80AA6" w:rsidRPr="00424899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0AA6" w:rsidRPr="0043703E" w14:paraId="49EC6E07" w14:textId="77777777" w:rsidTr="00AC70E6">
        <w:tc>
          <w:tcPr>
            <w:tcW w:w="709" w:type="dxa"/>
            <w:vAlign w:val="center"/>
          </w:tcPr>
          <w:p w14:paraId="7A433CE2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ind w:left="34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083B3C0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организации и проведения мероприятий для детей и молодежи</w:t>
            </w:r>
          </w:p>
        </w:tc>
        <w:tc>
          <w:tcPr>
            <w:tcW w:w="1276" w:type="dxa"/>
            <w:vAlign w:val="center"/>
          </w:tcPr>
          <w:p w14:paraId="579373C9" w14:textId="77777777" w:rsidR="00A80AA6" w:rsidRPr="005610E7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4ECDD836" w14:textId="77777777" w:rsidR="00A80AA6" w:rsidRPr="00424899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80AA6" w:rsidRPr="0043703E" w14:paraId="0D8F739E" w14:textId="77777777" w:rsidTr="00AC70E6">
        <w:tc>
          <w:tcPr>
            <w:tcW w:w="709" w:type="dxa"/>
            <w:vAlign w:val="center"/>
          </w:tcPr>
          <w:p w14:paraId="0E45D74A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ind w:left="34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860F612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276" w:type="dxa"/>
            <w:vAlign w:val="center"/>
          </w:tcPr>
          <w:p w14:paraId="2ACCCF41" w14:textId="77777777" w:rsidR="00A80AA6" w:rsidRPr="005610E7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0E37CBBB" w14:textId="77777777" w:rsidR="00A80AA6" w:rsidRPr="00424899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0AA6" w:rsidRPr="0043703E" w14:paraId="2E68D033" w14:textId="77777777" w:rsidTr="00AC70E6">
        <w:tc>
          <w:tcPr>
            <w:tcW w:w="709" w:type="dxa"/>
            <w:vAlign w:val="center"/>
          </w:tcPr>
          <w:p w14:paraId="53532E18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ind w:left="34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91C2350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Методическое и психолого-педагогическое сопровождение детей и молодежи, одаренных в области культуры и искусства</w:t>
            </w:r>
          </w:p>
        </w:tc>
        <w:tc>
          <w:tcPr>
            <w:tcW w:w="1276" w:type="dxa"/>
            <w:vAlign w:val="center"/>
          </w:tcPr>
          <w:p w14:paraId="078390AD" w14:textId="77777777" w:rsidR="00A80AA6" w:rsidRPr="005610E7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5D5203CE" w14:textId="77777777" w:rsidR="00A80AA6" w:rsidRPr="00424899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0AA6" w:rsidRPr="0043703E" w14:paraId="5C4BF874" w14:textId="77777777" w:rsidTr="00AC70E6">
        <w:tc>
          <w:tcPr>
            <w:tcW w:w="709" w:type="dxa"/>
            <w:vAlign w:val="center"/>
          </w:tcPr>
          <w:p w14:paraId="0608109E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ind w:left="34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E7239F0" w14:textId="77777777" w:rsidR="00A80AA6" w:rsidRPr="005610E7" w:rsidRDefault="00A80AA6" w:rsidP="00AC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Стратегия развития и нормативно-правовое обеспечение деятельности ДШИ</w:t>
            </w:r>
          </w:p>
        </w:tc>
        <w:tc>
          <w:tcPr>
            <w:tcW w:w="1276" w:type="dxa"/>
            <w:vAlign w:val="center"/>
          </w:tcPr>
          <w:p w14:paraId="7F25A365" w14:textId="77777777" w:rsidR="00A80AA6" w:rsidRPr="005610E7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61FA5998" w14:textId="77777777" w:rsidR="00A80AA6" w:rsidRPr="00424899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80AA6" w:rsidRPr="0043703E" w14:paraId="325C21E6" w14:textId="77777777" w:rsidTr="00AC70E6">
        <w:tc>
          <w:tcPr>
            <w:tcW w:w="709" w:type="dxa"/>
            <w:vAlign w:val="center"/>
          </w:tcPr>
          <w:p w14:paraId="69876AFB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ind w:left="34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B200E28" w14:textId="77777777" w:rsidR="00A80AA6" w:rsidRPr="005610E7" w:rsidRDefault="00A80AA6" w:rsidP="00AC70E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Формы организации работы гидов и экскурсоводов</w:t>
            </w:r>
          </w:p>
        </w:tc>
        <w:tc>
          <w:tcPr>
            <w:tcW w:w="1276" w:type="dxa"/>
            <w:vAlign w:val="center"/>
          </w:tcPr>
          <w:p w14:paraId="67CBC861" w14:textId="77777777" w:rsidR="00A80AA6" w:rsidRPr="005610E7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0FD325C1" w14:textId="77777777" w:rsidR="00A80AA6" w:rsidRPr="00424899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0AA6" w:rsidRPr="0043703E" w14:paraId="0AAE9457" w14:textId="77777777" w:rsidTr="00AC70E6">
        <w:tc>
          <w:tcPr>
            <w:tcW w:w="709" w:type="dxa"/>
            <w:vAlign w:val="center"/>
          </w:tcPr>
          <w:p w14:paraId="138D44A8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ind w:left="34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D8F9B2D" w14:textId="77777777" w:rsidR="00A80AA6" w:rsidRPr="005610E7" w:rsidRDefault="00A80AA6" w:rsidP="00AC70E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и методика преподавания дизайна: пространство, цвет, геометрия окружающего мира</w:t>
            </w:r>
          </w:p>
        </w:tc>
        <w:tc>
          <w:tcPr>
            <w:tcW w:w="1276" w:type="dxa"/>
            <w:vAlign w:val="center"/>
          </w:tcPr>
          <w:p w14:paraId="7940E563" w14:textId="77777777" w:rsidR="00A80AA6" w:rsidRPr="005610E7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49ACF137" w14:textId="77777777" w:rsidR="00A80AA6" w:rsidRPr="00424899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0AA6" w:rsidRPr="0043703E" w14:paraId="22EF4401" w14:textId="77777777" w:rsidTr="00AC70E6">
        <w:tc>
          <w:tcPr>
            <w:tcW w:w="709" w:type="dxa"/>
            <w:vAlign w:val="center"/>
          </w:tcPr>
          <w:p w14:paraId="667D7A69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ind w:left="34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6CDFFCF" w14:textId="77777777" w:rsidR="00A80AA6" w:rsidRPr="005610E7" w:rsidRDefault="00A80AA6" w:rsidP="00AC70E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Управление культурно-досуговым учреждением</w:t>
            </w:r>
          </w:p>
        </w:tc>
        <w:tc>
          <w:tcPr>
            <w:tcW w:w="1276" w:type="dxa"/>
            <w:vAlign w:val="center"/>
          </w:tcPr>
          <w:p w14:paraId="57DB9718" w14:textId="77777777" w:rsidR="00A80AA6" w:rsidRPr="005610E7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1E4046F7" w14:textId="77777777" w:rsidR="00A80AA6" w:rsidRPr="005610E7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80AA6" w:rsidRPr="0043703E" w14:paraId="4F47BD9E" w14:textId="77777777" w:rsidTr="00AC70E6">
        <w:tc>
          <w:tcPr>
            <w:tcW w:w="709" w:type="dxa"/>
            <w:vAlign w:val="center"/>
          </w:tcPr>
          <w:p w14:paraId="50109EC6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ind w:left="34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8A7E58D" w14:textId="77777777" w:rsidR="00A80AA6" w:rsidRPr="005610E7" w:rsidRDefault="00A80AA6" w:rsidP="00AC70E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Технология работы по созданию и разработке сайта учреждения</w:t>
            </w:r>
          </w:p>
        </w:tc>
        <w:tc>
          <w:tcPr>
            <w:tcW w:w="1276" w:type="dxa"/>
            <w:vAlign w:val="center"/>
          </w:tcPr>
          <w:p w14:paraId="4C1E20F9" w14:textId="77777777" w:rsidR="00A80AA6" w:rsidRPr="005610E7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3AE3C6A0" w14:textId="77777777" w:rsidR="00A80AA6" w:rsidRPr="005610E7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80AA6" w:rsidRPr="0043703E" w14:paraId="1AF2C21A" w14:textId="77777777" w:rsidTr="00AC70E6">
        <w:tc>
          <w:tcPr>
            <w:tcW w:w="709" w:type="dxa"/>
            <w:vAlign w:val="center"/>
          </w:tcPr>
          <w:p w14:paraId="0E4239E8" w14:textId="77777777" w:rsidR="00A80AA6" w:rsidRPr="005610E7" w:rsidRDefault="00A80AA6" w:rsidP="00A80AA6">
            <w:pPr>
              <w:pStyle w:val="af"/>
              <w:numPr>
                <w:ilvl w:val="0"/>
                <w:numId w:val="3"/>
              </w:numPr>
              <w:ind w:left="34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DB43527" w14:textId="77777777" w:rsidR="00A80AA6" w:rsidRPr="005610E7" w:rsidRDefault="00A80AA6" w:rsidP="00AC70E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Противопожарная подготовка руководителей и должностных лиц, ответственных за обеспечение пожарной безопасности в организации</w:t>
            </w:r>
          </w:p>
        </w:tc>
        <w:tc>
          <w:tcPr>
            <w:tcW w:w="1276" w:type="dxa"/>
            <w:vAlign w:val="center"/>
          </w:tcPr>
          <w:p w14:paraId="2567D1AA" w14:textId="77777777" w:rsidR="00A80AA6" w:rsidRPr="005610E7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1AE33EF3" w14:textId="77777777" w:rsidR="00A80AA6" w:rsidRPr="005610E7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0AA6" w:rsidRPr="0043703E" w14:paraId="28A718A4" w14:textId="77777777" w:rsidTr="00AC70E6">
        <w:tc>
          <w:tcPr>
            <w:tcW w:w="8364" w:type="dxa"/>
            <w:gridSpan w:val="3"/>
          </w:tcPr>
          <w:p w14:paraId="6E0D2068" w14:textId="77777777" w:rsidR="00A80AA6" w:rsidRPr="005610E7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08A12222" w14:textId="77777777" w:rsidR="00A80AA6" w:rsidRPr="005610E7" w:rsidRDefault="00A80AA6" w:rsidP="00AC70E6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b/>
                <w:sz w:val="24"/>
                <w:szCs w:val="24"/>
              </w:rPr>
              <w:t>601</w:t>
            </w:r>
          </w:p>
        </w:tc>
      </w:tr>
    </w:tbl>
    <w:p w14:paraId="35D2560B" w14:textId="77777777" w:rsidR="005610E7" w:rsidRDefault="005610E7" w:rsidP="00071022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3C857" w14:textId="24002D30" w:rsidR="00024104" w:rsidRDefault="00024104" w:rsidP="005610E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востребованными программами стали:</w:t>
      </w:r>
    </w:p>
    <w:p w14:paraId="4FC8EA06" w14:textId="77777777" w:rsidR="00071022" w:rsidRPr="00071022" w:rsidRDefault="00071022" w:rsidP="005610E7">
      <w:pPr>
        <w:tabs>
          <w:tab w:val="left" w:pos="24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022">
        <w:rPr>
          <w:rFonts w:ascii="Times New Roman" w:hAnsi="Times New Roman" w:cs="Times New Roman"/>
          <w:sz w:val="28"/>
          <w:szCs w:val="28"/>
        </w:rPr>
        <w:t>ДПП ПК «Совершенствование управленческой деятельности в культурно-досуговых учреждениях» - 89 чел.</w:t>
      </w:r>
    </w:p>
    <w:p w14:paraId="08E5CD4D" w14:textId="39EA6A3E" w:rsidR="00071022" w:rsidRPr="00071022" w:rsidRDefault="00071022" w:rsidP="005610E7">
      <w:pPr>
        <w:tabs>
          <w:tab w:val="left" w:pos="24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022">
        <w:rPr>
          <w:rFonts w:ascii="Times New Roman" w:hAnsi="Times New Roman" w:cs="Times New Roman"/>
          <w:sz w:val="28"/>
          <w:szCs w:val="28"/>
        </w:rPr>
        <w:t>ДПП ПК «Стратегия развития и нормативно-правовое обеспечение деятельности ДШИ» - 60 чел.</w:t>
      </w:r>
    </w:p>
    <w:p w14:paraId="26958ADC" w14:textId="77777777" w:rsidR="00071022" w:rsidRPr="00071022" w:rsidRDefault="00071022" w:rsidP="005610E7">
      <w:pPr>
        <w:tabs>
          <w:tab w:val="left" w:pos="24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022">
        <w:rPr>
          <w:rFonts w:ascii="Times New Roman" w:hAnsi="Times New Roman" w:cs="Times New Roman"/>
          <w:sz w:val="28"/>
          <w:szCs w:val="28"/>
        </w:rPr>
        <w:t xml:space="preserve">ДПП ПК «PRO. </w:t>
      </w:r>
      <w:proofErr w:type="spellStart"/>
      <w:r w:rsidRPr="00071022">
        <w:rPr>
          <w:rFonts w:ascii="Times New Roman" w:hAnsi="Times New Roman" w:cs="Times New Roman"/>
          <w:sz w:val="28"/>
          <w:szCs w:val="28"/>
        </w:rPr>
        <w:t>Культура.РФ</w:t>
      </w:r>
      <w:proofErr w:type="spellEnd"/>
      <w:r w:rsidRPr="00071022">
        <w:rPr>
          <w:rFonts w:ascii="Times New Roman" w:hAnsi="Times New Roman" w:cs="Times New Roman"/>
          <w:sz w:val="28"/>
          <w:szCs w:val="28"/>
        </w:rPr>
        <w:t>: основы работы на цифровой платформе, размещение событий и продвижение мероприятий в сфере культуры» - 37 чел.</w:t>
      </w:r>
    </w:p>
    <w:p w14:paraId="185ACE60" w14:textId="77777777" w:rsidR="00071022" w:rsidRDefault="00071022" w:rsidP="005610E7">
      <w:pPr>
        <w:tabs>
          <w:tab w:val="left" w:pos="24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022">
        <w:rPr>
          <w:rFonts w:ascii="Times New Roman" w:hAnsi="Times New Roman" w:cs="Times New Roman"/>
          <w:sz w:val="28"/>
          <w:szCs w:val="28"/>
        </w:rPr>
        <w:lastRenderedPageBreak/>
        <w:t>ДПП ПК «Этика общения и формы работы специалистов учреждений культуры с людьми с ОВЗ» - 31 чел.</w:t>
      </w:r>
    </w:p>
    <w:p w14:paraId="2F9BD424" w14:textId="77777777" w:rsidR="00071022" w:rsidRPr="00071022" w:rsidRDefault="00071022" w:rsidP="005610E7">
      <w:pPr>
        <w:tabs>
          <w:tab w:val="left" w:pos="24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022">
        <w:rPr>
          <w:rFonts w:ascii="Times New Roman" w:hAnsi="Times New Roman" w:cs="Times New Roman"/>
          <w:sz w:val="28"/>
          <w:szCs w:val="28"/>
        </w:rPr>
        <w:t>ДПП ПК «Управление культурно-досуговым учреждением» - 27 чел.</w:t>
      </w:r>
    </w:p>
    <w:p w14:paraId="5762CA2A" w14:textId="36F1CE53" w:rsidR="00071022" w:rsidRDefault="00071022" w:rsidP="005610E7">
      <w:pPr>
        <w:tabs>
          <w:tab w:val="left" w:pos="24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022">
        <w:rPr>
          <w:rFonts w:ascii="Times New Roman" w:hAnsi="Times New Roman" w:cs="Times New Roman"/>
          <w:sz w:val="28"/>
          <w:szCs w:val="28"/>
        </w:rPr>
        <w:t>ДПП ПК «Цифровые навыки и компетенции специалиста учреждения культуры» - 25 чел.</w:t>
      </w:r>
    </w:p>
    <w:p w14:paraId="75850889" w14:textId="70FA9A26" w:rsidR="00071022" w:rsidRDefault="00071022" w:rsidP="005610E7">
      <w:pPr>
        <w:tabs>
          <w:tab w:val="left" w:pos="24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022">
        <w:rPr>
          <w:rFonts w:ascii="Times New Roman" w:hAnsi="Times New Roman" w:cs="Times New Roman"/>
          <w:sz w:val="28"/>
          <w:szCs w:val="28"/>
        </w:rPr>
        <w:t>ДПП ПК «Проектная деятельность, гранты и бренд-менеджмент в сфере культуры» - 21 чел.</w:t>
      </w:r>
    </w:p>
    <w:p w14:paraId="7C0774C9" w14:textId="510168CA" w:rsidR="00024104" w:rsidRDefault="00024104" w:rsidP="005610E7">
      <w:pPr>
        <w:tabs>
          <w:tab w:val="left" w:pos="2475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Распределение слушателей по категориям представлено в таблице 6</w:t>
      </w:r>
      <w:r w:rsidR="0007102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54E5D5" w14:textId="77777777" w:rsidR="005610E7" w:rsidRDefault="005610E7" w:rsidP="00561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83523" w14:textId="26234683" w:rsidR="00024104" w:rsidRDefault="00024104" w:rsidP="00561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915">
        <w:rPr>
          <w:rFonts w:ascii="Times New Roman" w:hAnsi="Times New Roman" w:cs="Times New Roman"/>
          <w:sz w:val="28"/>
          <w:szCs w:val="28"/>
        </w:rPr>
        <w:t xml:space="preserve">Таблица 6. Категории слушателей, прошедших обучение </w:t>
      </w:r>
      <w:r w:rsidR="00071022">
        <w:rPr>
          <w:rFonts w:ascii="Times New Roman" w:hAnsi="Times New Roman" w:cs="Times New Roman"/>
          <w:sz w:val="28"/>
          <w:szCs w:val="28"/>
        </w:rPr>
        <w:t>по дополнительным профессиональным программам</w:t>
      </w:r>
      <w:r w:rsidRPr="00027915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071022">
        <w:rPr>
          <w:rFonts w:ascii="Times New Roman" w:hAnsi="Times New Roman" w:cs="Times New Roman"/>
          <w:sz w:val="28"/>
          <w:szCs w:val="28"/>
        </w:rPr>
        <w:t xml:space="preserve"> </w:t>
      </w:r>
      <w:r w:rsidR="002B7E51">
        <w:rPr>
          <w:rFonts w:ascii="Times New Roman" w:hAnsi="Times New Roman" w:cs="Times New Roman"/>
          <w:sz w:val="28"/>
          <w:szCs w:val="28"/>
        </w:rPr>
        <w:t xml:space="preserve">на коммерческой основе </w:t>
      </w:r>
      <w:r w:rsidR="00071022">
        <w:rPr>
          <w:rFonts w:ascii="Times New Roman" w:hAnsi="Times New Roman" w:cs="Times New Roman"/>
          <w:sz w:val="28"/>
          <w:szCs w:val="28"/>
        </w:rPr>
        <w:t>в 2022 году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8"/>
        <w:gridCol w:w="851"/>
        <w:gridCol w:w="992"/>
        <w:gridCol w:w="992"/>
        <w:gridCol w:w="851"/>
        <w:gridCol w:w="992"/>
        <w:gridCol w:w="879"/>
        <w:gridCol w:w="851"/>
        <w:gridCol w:w="963"/>
      </w:tblGrid>
      <w:tr w:rsidR="00071022" w:rsidRPr="00071022" w14:paraId="63347145" w14:textId="77777777" w:rsidTr="00AC70E6">
        <w:trPr>
          <w:trHeight w:val="600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939A323" w14:textId="77777777" w:rsidR="00071022" w:rsidRPr="00071022" w:rsidRDefault="00071022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710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Реализация курсов повышения квалификации на коммерческой основе</w:t>
            </w:r>
          </w:p>
        </w:tc>
      </w:tr>
      <w:tr w:rsidR="00071022" w:rsidRPr="00071022" w14:paraId="1EF654D2" w14:textId="77777777" w:rsidTr="00AC70E6">
        <w:trPr>
          <w:trHeight w:val="30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A520F" w14:textId="77777777" w:rsidR="00071022" w:rsidRPr="00071022" w:rsidRDefault="00071022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022">
              <w:rPr>
                <w:rFonts w:ascii="Times New Roman" w:eastAsia="Times New Roman" w:hAnsi="Times New Roman" w:cs="Times New Roman"/>
                <w:bCs/>
                <w:color w:val="000000"/>
              </w:rPr>
              <w:t>КДУ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AFC2A" w14:textId="77777777" w:rsidR="00071022" w:rsidRPr="00071022" w:rsidRDefault="00071022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022">
              <w:rPr>
                <w:rFonts w:ascii="Times New Roman" w:eastAsia="Times New Roman" w:hAnsi="Times New Roman" w:cs="Times New Roman"/>
                <w:bCs/>
                <w:color w:val="000000"/>
              </w:rPr>
              <w:t>Библиотеки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8B4B2" w14:textId="77777777" w:rsidR="00071022" w:rsidRPr="00071022" w:rsidRDefault="00071022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022">
              <w:rPr>
                <w:rFonts w:ascii="Times New Roman" w:eastAsia="Times New Roman" w:hAnsi="Times New Roman" w:cs="Times New Roman"/>
                <w:bCs/>
                <w:color w:val="000000"/>
              </w:rPr>
              <w:t>Музеи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8D78C" w14:textId="77777777" w:rsidR="00071022" w:rsidRPr="00071022" w:rsidRDefault="00071022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022">
              <w:rPr>
                <w:rFonts w:ascii="Times New Roman" w:eastAsia="Times New Roman" w:hAnsi="Times New Roman" w:cs="Times New Roman"/>
                <w:bCs/>
                <w:color w:val="000000"/>
              </w:rPr>
              <w:t>ДШИ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1E940" w14:textId="77777777" w:rsidR="00071022" w:rsidRPr="00071022" w:rsidRDefault="00071022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022">
              <w:rPr>
                <w:rFonts w:ascii="Times New Roman" w:eastAsia="Times New Roman" w:hAnsi="Times New Roman" w:cs="Times New Roman"/>
                <w:bCs/>
                <w:color w:val="000000"/>
              </w:rPr>
              <w:t>отделы культуры МО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14:paraId="371E42D2" w14:textId="77777777" w:rsidR="00071022" w:rsidRPr="00071022" w:rsidRDefault="00071022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07102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иные</w:t>
            </w:r>
          </w:p>
        </w:tc>
      </w:tr>
      <w:tr w:rsidR="00071022" w:rsidRPr="00071022" w14:paraId="3096F30E" w14:textId="77777777" w:rsidTr="00AC70E6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0D0A8" w14:textId="77777777" w:rsidR="00071022" w:rsidRPr="00071022" w:rsidRDefault="00071022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022">
              <w:rPr>
                <w:rFonts w:ascii="Times New Roman" w:eastAsia="Times New Roman" w:hAnsi="Times New Roman" w:cs="Times New Roman"/>
                <w:color w:val="000000"/>
              </w:rPr>
              <w:t>рук - 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1AB19" w14:textId="77777777" w:rsidR="00071022" w:rsidRPr="00071022" w:rsidRDefault="00071022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022">
              <w:rPr>
                <w:rFonts w:ascii="Times New Roman" w:eastAsia="Times New Roman" w:hAnsi="Times New Roman" w:cs="Times New Roman"/>
                <w:color w:val="000000"/>
              </w:rPr>
              <w:t>спец - 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DD7D8" w14:textId="77777777" w:rsidR="00071022" w:rsidRPr="00071022" w:rsidRDefault="00071022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022">
              <w:rPr>
                <w:rFonts w:ascii="Times New Roman" w:eastAsia="Times New Roman" w:hAnsi="Times New Roman" w:cs="Times New Roman"/>
                <w:color w:val="000000"/>
              </w:rPr>
              <w:t>рук - 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E3351" w14:textId="77777777" w:rsidR="00071022" w:rsidRPr="00071022" w:rsidRDefault="00071022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022">
              <w:rPr>
                <w:rFonts w:ascii="Times New Roman" w:eastAsia="Times New Roman" w:hAnsi="Times New Roman" w:cs="Times New Roman"/>
                <w:color w:val="000000"/>
              </w:rPr>
              <w:t>спец– ты</w:t>
            </w:r>
          </w:p>
          <w:p w14:paraId="43536698" w14:textId="77777777" w:rsidR="00071022" w:rsidRPr="00071022" w:rsidRDefault="00071022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3A996" w14:textId="77777777" w:rsidR="00071022" w:rsidRPr="00071022" w:rsidRDefault="00071022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022">
              <w:rPr>
                <w:rFonts w:ascii="Times New Roman" w:eastAsia="Times New Roman" w:hAnsi="Times New Roman" w:cs="Times New Roman"/>
                <w:color w:val="000000"/>
              </w:rPr>
              <w:t>рук - 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DCD90" w14:textId="77777777" w:rsidR="00071022" w:rsidRPr="00071022" w:rsidRDefault="00071022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022">
              <w:rPr>
                <w:rFonts w:ascii="Times New Roman" w:eastAsia="Times New Roman" w:hAnsi="Times New Roman" w:cs="Times New Roman"/>
                <w:color w:val="000000"/>
              </w:rPr>
              <w:t>спец– 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3E0B6" w14:textId="77777777" w:rsidR="00071022" w:rsidRPr="00071022" w:rsidRDefault="00071022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022">
              <w:rPr>
                <w:rFonts w:ascii="Times New Roman" w:eastAsia="Times New Roman" w:hAnsi="Times New Roman" w:cs="Times New Roman"/>
                <w:color w:val="000000"/>
              </w:rPr>
              <w:t>рук-ли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05FF5" w14:textId="77777777" w:rsidR="00071022" w:rsidRPr="00071022" w:rsidRDefault="00071022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1022">
              <w:rPr>
                <w:rFonts w:ascii="Times New Roman" w:eastAsia="Times New Roman" w:hAnsi="Times New Roman" w:cs="Times New Roman"/>
                <w:color w:val="000000"/>
              </w:rPr>
              <w:t>преп</w:t>
            </w:r>
            <w:proofErr w:type="spellEnd"/>
            <w:r w:rsidRPr="00071022">
              <w:rPr>
                <w:rFonts w:ascii="Times New Roman" w:eastAsia="Times New Roman" w:hAnsi="Times New Roman" w:cs="Times New Roman"/>
                <w:color w:val="000000"/>
              </w:rPr>
              <w:t>-ли / спец - ты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E42E7" w14:textId="77777777" w:rsidR="00071022" w:rsidRPr="00071022" w:rsidRDefault="00071022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022">
              <w:rPr>
                <w:rFonts w:ascii="Times New Roman" w:eastAsia="Times New Roman" w:hAnsi="Times New Roman" w:cs="Times New Roman"/>
                <w:color w:val="000000"/>
              </w:rPr>
              <w:t>рук - 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95463" w14:textId="77777777" w:rsidR="00071022" w:rsidRPr="00071022" w:rsidRDefault="00071022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1022">
              <w:rPr>
                <w:rFonts w:ascii="Times New Roman" w:eastAsia="Times New Roman" w:hAnsi="Times New Roman" w:cs="Times New Roman"/>
                <w:color w:val="000000"/>
              </w:rPr>
              <w:t>спец - ты</w:t>
            </w:r>
          </w:p>
        </w:tc>
        <w:tc>
          <w:tcPr>
            <w:tcW w:w="96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82723D9" w14:textId="77777777" w:rsidR="00071022" w:rsidRPr="00071022" w:rsidRDefault="00071022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1022" w:rsidRPr="00071022" w14:paraId="5CB0F159" w14:textId="77777777" w:rsidTr="00AC70E6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F734E8" w14:textId="0CDF7110" w:rsidR="00071022" w:rsidRPr="00071022" w:rsidRDefault="00071022" w:rsidP="00A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57370" w14:textId="100F6093" w:rsidR="00071022" w:rsidRPr="00071022" w:rsidRDefault="00071022" w:rsidP="00A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C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A4A48" w14:textId="7B41FC67" w:rsidR="00071022" w:rsidRPr="00071022" w:rsidRDefault="00BA11BF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087A5" w14:textId="2B0DBFB4" w:rsidR="00071022" w:rsidRPr="00071022" w:rsidRDefault="00BA11BF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09678" w14:textId="392137D3" w:rsidR="00071022" w:rsidRPr="00071022" w:rsidRDefault="00BA11BF" w:rsidP="00BA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91EAF" w14:textId="79F80649" w:rsidR="00071022" w:rsidRPr="00071022" w:rsidRDefault="00BA11BF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BAF60A" w14:textId="562BCF5E" w:rsidR="00071022" w:rsidRPr="00071022" w:rsidRDefault="00071022" w:rsidP="00BA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A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DCEFF" w14:textId="684E8BCF" w:rsidR="00071022" w:rsidRPr="00071022" w:rsidRDefault="00BA11BF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B0605" w14:textId="7ACB3C5B" w:rsidR="00071022" w:rsidRPr="00071022" w:rsidRDefault="00BA11BF" w:rsidP="00BA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2D18C" w14:textId="1D677675" w:rsidR="00071022" w:rsidRPr="00071022" w:rsidRDefault="00BA11BF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DB8A2" w14:textId="4AA1D364" w:rsidR="00071022" w:rsidRPr="00071022" w:rsidRDefault="00071022" w:rsidP="0039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9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71022" w:rsidRPr="00071022" w14:paraId="06B30077" w14:textId="77777777" w:rsidTr="00AC70E6">
        <w:trPr>
          <w:trHeight w:val="42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7BCA6" w14:textId="7F1C46EB" w:rsidR="00071022" w:rsidRPr="00071022" w:rsidRDefault="00071022" w:rsidP="00AC70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CF391" w14:textId="32C80D84" w:rsidR="00071022" w:rsidRPr="00071022" w:rsidRDefault="00AC70E6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8AB2F" w14:textId="56F523DF" w:rsidR="00071022" w:rsidRPr="00071022" w:rsidRDefault="00071022" w:rsidP="00BA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A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C1C09" w14:textId="5738B852" w:rsidR="00071022" w:rsidRPr="00071022" w:rsidRDefault="00AC70E6" w:rsidP="00BA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C9009" w14:textId="4EA25E54" w:rsidR="00071022" w:rsidRPr="00071022" w:rsidRDefault="00BA11BF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E9265" w14:textId="4AC4F55B" w:rsidR="00071022" w:rsidRPr="00071022" w:rsidRDefault="00071022" w:rsidP="0039083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9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71022" w:rsidRPr="00071022" w14:paraId="67679482" w14:textId="77777777" w:rsidTr="00AC70E6">
        <w:trPr>
          <w:trHeight w:val="406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58B8E" w14:textId="7D19EF91" w:rsidR="00071022" w:rsidRPr="00071022" w:rsidRDefault="00071022" w:rsidP="0007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C7FA5E3" w14:textId="77777777" w:rsidR="00071022" w:rsidRDefault="00071022" w:rsidP="00027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46C1CF" w14:textId="02348DD0" w:rsidR="00024104" w:rsidRDefault="00024104" w:rsidP="00024104">
      <w:pPr>
        <w:pStyle w:val="4"/>
        <w:spacing w:before="0" w:beforeAutospacing="0" w:after="0" w:afterAutospacing="0" w:line="276" w:lineRule="auto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382719">
        <w:rPr>
          <w:rFonts w:eastAsiaTheme="minorHAnsi"/>
          <w:b w:val="0"/>
          <w:bCs w:val="0"/>
          <w:sz w:val="28"/>
          <w:szCs w:val="28"/>
          <w:lang w:eastAsia="en-US"/>
        </w:rPr>
        <w:t xml:space="preserve">В общем составе слушателей ГБУ ДПО ИОУМЦКИ «Байкал» по видам учреждений распределились следующим образом: КДУ – </w:t>
      </w:r>
      <w:r w:rsidR="00461CFA">
        <w:rPr>
          <w:rFonts w:eastAsiaTheme="minorHAnsi"/>
          <w:b w:val="0"/>
          <w:bCs w:val="0"/>
          <w:sz w:val="28"/>
          <w:szCs w:val="28"/>
          <w:lang w:eastAsia="en-US"/>
        </w:rPr>
        <w:t>2</w:t>
      </w:r>
      <w:r w:rsidR="001719E8">
        <w:rPr>
          <w:rFonts w:eastAsiaTheme="minorHAnsi"/>
          <w:b w:val="0"/>
          <w:bCs w:val="0"/>
          <w:sz w:val="28"/>
          <w:szCs w:val="28"/>
          <w:lang w:eastAsia="en-US"/>
        </w:rPr>
        <w:t>98</w:t>
      </w:r>
      <w:r w:rsidRPr="00382719">
        <w:rPr>
          <w:rFonts w:eastAsiaTheme="minorHAnsi"/>
          <w:b w:val="0"/>
          <w:bCs w:val="0"/>
          <w:sz w:val="28"/>
          <w:szCs w:val="28"/>
          <w:lang w:eastAsia="en-US"/>
        </w:rPr>
        <w:t xml:space="preserve"> чел. (</w:t>
      </w:r>
      <w:r w:rsidR="001719E8">
        <w:rPr>
          <w:rFonts w:eastAsiaTheme="minorHAnsi"/>
          <w:b w:val="0"/>
          <w:bCs w:val="0"/>
          <w:sz w:val="28"/>
          <w:szCs w:val="28"/>
          <w:lang w:eastAsia="en-US"/>
        </w:rPr>
        <w:t>49,</w:t>
      </w:r>
      <w:r w:rsidR="009938D7">
        <w:rPr>
          <w:rFonts w:eastAsiaTheme="minorHAnsi"/>
          <w:b w:val="0"/>
          <w:bCs w:val="0"/>
          <w:sz w:val="28"/>
          <w:szCs w:val="28"/>
          <w:lang w:eastAsia="en-US"/>
        </w:rPr>
        <w:t>6</w:t>
      </w:r>
      <w:r w:rsidRPr="00382719">
        <w:rPr>
          <w:rFonts w:eastAsiaTheme="minorHAnsi"/>
          <w:b w:val="0"/>
          <w:bCs w:val="0"/>
          <w:sz w:val="28"/>
          <w:szCs w:val="28"/>
          <w:lang w:eastAsia="en-US"/>
        </w:rPr>
        <w:t xml:space="preserve">%), ДШИ – </w:t>
      </w:r>
      <w:r w:rsidR="00461CFA">
        <w:rPr>
          <w:rFonts w:eastAsiaTheme="minorHAnsi"/>
          <w:b w:val="0"/>
          <w:bCs w:val="0"/>
          <w:sz w:val="28"/>
          <w:szCs w:val="28"/>
          <w:lang w:eastAsia="en-US"/>
        </w:rPr>
        <w:t>134</w:t>
      </w:r>
      <w:r w:rsidRPr="00382719">
        <w:rPr>
          <w:rFonts w:eastAsiaTheme="minorHAnsi"/>
          <w:b w:val="0"/>
          <w:bCs w:val="0"/>
          <w:sz w:val="28"/>
          <w:szCs w:val="28"/>
          <w:lang w:eastAsia="en-US"/>
        </w:rPr>
        <w:t xml:space="preserve"> чел. (</w:t>
      </w:r>
      <w:r w:rsidR="00461CFA">
        <w:rPr>
          <w:rFonts w:eastAsiaTheme="minorHAnsi"/>
          <w:b w:val="0"/>
          <w:bCs w:val="0"/>
          <w:sz w:val="28"/>
          <w:szCs w:val="28"/>
          <w:lang w:eastAsia="en-US"/>
        </w:rPr>
        <w:t>22,</w:t>
      </w:r>
      <w:r w:rsidR="009938D7">
        <w:rPr>
          <w:rFonts w:eastAsiaTheme="minorHAnsi"/>
          <w:b w:val="0"/>
          <w:bCs w:val="0"/>
          <w:sz w:val="28"/>
          <w:szCs w:val="28"/>
          <w:lang w:eastAsia="en-US"/>
        </w:rPr>
        <w:t>3</w:t>
      </w:r>
      <w:r w:rsidR="001719E8">
        <w:rPr>
          <w:rFonts w:eastAsiaTheme="minorHAnsi"/>
          <w:b w:val="0"/>
          <w:bCs w:val="0"/>
          <w:sz w:val="28"/>
          <w:szCs w:val="28"/>
          <w:lang w:eastAsia="en-US"/>
        </w:rPr>
        <w:t>%</w:t>
      </w:r>
      <w:r w:rsidRPr="00382719">
        <w:rPr>
          <w:rFonts w:eastAsiaTheme="minorHAnsi"/>
          <w:b w:val="0"/>
          <w:bCs w:val="0"/>
          <w:sz w:val="28"/>
          <w:szCs w:val="28"/>
          <w:lang w:eastAsia="en-US"/>
        </w:rPr>
        <w:t xml:space="preserve">), библиотеки – </w:t>
      </w:r>
      <w:r w:rsidR="001719E8">
        <w:rPr>
          <w:rFonts w:eastAsiaTheme="minorHAnsi"/>
          <w:b w:val="0"/>
          <w:bCs w:val="0"/>
          <w:sz w:val="28"/>
          <w:szCs w:val="28"/>
          <w:lang w:eastAsia="en-US"/>
        </w:rPr>
        <w:t>51</w:t>
      </w:r>
      <w:r w:rsidRPr="00382719">
        <w:rPr>
          <w:rFonts w:eastAsiaTheme="minorHAnsi"/>
          <w:b w:val="0"/>
          <w:bCs w:val="0"/>
          <w:sz w:val="28"/>
          <w:szCs w:val="28"/>
          <w:lang w:eastAsia="en-US"/>
        </w:rPr>
        <w:t xml:space="preserve"> чел. (</w:t>
      </w:r>
      <w:r w:rsidR="009938D7">
        <w:rPr>
          <w:rFonts w:eastAsiaTheme="minorHAnsi"/>
          <w:b w:val="0"/>
          <w:bCs w:val="0"/>
          <w:sz w:val="28"/>
          <w:szCs w:val="28"/>
          <w:lang w:eastAsia="en-US"/>
        </w:rPr>
        <w:t>8,5</w:t>
      </w:r>
      <w:r w:rsidRPr="00382719">
        <w:rPr>
          <w:rFonts w:eastAsiaTheme="minorHAnsi"/>
          <w:b w:val="0"/>
          <w:bCs w:val="0"/>
          <w:sz w:val="28"/>
          <w:szCs w:val="28"/>
          <w:lang w:eastAsia="en-US"/>
        </w:rPr>
        <w:t xml:space="preserve">%), музеи – </w:t>
      </w:r>
      <w:r w:rsidR="00461CFA">
        <w:rPr>
          <w:rFonts w:eastAsiaTheme="minorHAnsi"/>
          <w:b w:val="0"/>
          <w:bCs w:val="0"/>
          <w:sz w:val="28"/>
          <w:szCs w:val="28"/>
          <w:lang w:eastAsia="en-US"/>
        </w:rPr>
        <w:t>2</w:t>
      </w:r>
      <w:r w:rsidR="009938D7">
        <w:rPr>
          <w:rFonts w:eastAsiaTheme="minorHAnsi"/>
          <w:b w:val="0"/>
          <w:bCs w:val="0"/>
          <w:sz w:val="28"/>
          <w:szCs w:val="28"/>
          <w:lang w:eastAsia="en-US"/>
        </w:rPr>
        <w:t>6</w:t>
      </w:r>
      <w:r w:rsidRPr="00382719">
        <w:rPr>
          <w:rFonts w:eastAsiaTheme="minorHAnsi"/>
          <w:b w:val="0"/>
          <w:bCs w:val="0"/>
          <w:sz w:val="28"/>
          <w:szCs w:val="28"/>
          <w:lang w:eastAsia="en-US"/>
        </w:rPr>
        <w:t xml:space="preserve"> чел. (</w:t>
      </w:r>
      <w:r w:rsidR="009938D7">
        <w:rPr>
          <w:rFonts w:eastAsiaTheme="minorHAnsi"/>
          <w:b w:val="0"/>
          <w:bCs w:val="0"/>
          <w:sz w:val="28"/>
          <w:szCs w:val="28"/>
          <w:lang w:eastAsia="en-US"/>
        </w:rPr>
        <w:t>4,3</w:t>
      </w:r>
      <w:r w:rsidR="00027915" w:rsidRPr="00382719">
        <w:rPr>
          <w:rFonts w:eastAsiaTheme="minorHAnsi"/>
          <w:b w:val="0"/>
          <w:bCs w:val="0"/>
          <w:sz w:val="28"/>
          <w:szCs w:val="28"/>
          <w:lang w:eastAsia="en-US"/>
        </w:rPr>
        <w:t xml:space="preserve">%); руководители и специалисты отделов культуры муниципальных образований – </w:t>
      </w:r>
      <w:r w:rsidR="009938D7">
        <w:rPr>
          <w:rFonts w:eastAsiaTheme="minorHAnsi"/>
          <w:b w:val="0"/>
          <w:bCs w:val="0"/>
          <w:sz w:val="28"/>
          <w:szCs w:val="28"/>
          <w:lang w:eastAsia="en-US"/>
        </w:rPr>
        <w:t>16</w:t>
      </w:r>
      <w:r w:rsidR="00461CFA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027915" w:rsidRPr="00382719">
        <w:rPr>
          <w:rFonts w:eastAsiaTheme="minorHAnsi"/>
          <w:b w:val="0"/>
          <w:bCs w:val="0"/>
          <w:sz w:val="28"/>
          <w:szCs w:val="28"/>
          <w:lang w:eastAsia="en-US"/>
        </w:rPr>
        <w:t>чел</w:t>
      </w:r>
      <w:r w:rsidR="002B7E51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  <w:r w:rsidR="00027915" w:rsidRPr="00382719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461CFA">
        <w:rPr>
          <w:rFonts w:eastAsiaTheme="minorHAnsi"/>
          <w:b w:val="0"/>
          <w:bCs w:val="0"/>
          <w:sz w:val="28"/>
          <w:szCs w:val="28"/>
          <w:lang w:eastAsia="en-US"/>
        </w:rPr>
        <w:t>(</w:t>
      </w:r>
      <w:r w:rsidR="009938D7">
        <w:rPr>
          <w:rFonts w:eastAsiaTheme="minorHAnsi"/>
          <w:b w:val="0"/>
          <w:bCs w:val="0"/>
          <w:sz w:val="28"/>
          <w:szCs w:val="28"/>
          <w:lang w:eastAsia="en-US"/>
        </w:rPr>
        <w:t>2,7</w:t>
      </w:r>
      <w:r w:rsidR="003A6684" w:rsidRPr="00382719">
        <w:rPr>
          <w:rFonts w:eastAsiaTheme="minorHAnsi"/>
          <w:b w:val="0"/>
          <w:bCs w:val="0"/>
          <w:sz w:val="28"/>
          <w:szCs w:val="28"/>
          <w:lang w:eastAsia="en-US"/>
        </w:rPr>
        <w:t xml:space="preserve">%). По программам курсов повышения квалификации обучались также </w:t>
      </w:r>
      <w:r w:rsidR="009938D7">
        <w:rPr>
          <w:rFonts w:eastAsiaTheme="minorHAnsi"/>
          <w:b w:val="0"/>
          <w:bCs w:val="0"/>
          <w:sz w:val="28"/>
          <w:szCs w:val="28"/>
          <w:lang w:eastAsia="en-US"/>
        </w:rPr>
        <w:t xml:space="preserve">учителя СОШ, </w:t>
      </w:r>
      <w:r w:rsidR="003A6684" w:rsidRPr="00382719">
        <w:rPr>
          <w:rFonts w:eastAsiaTheme="minorHAnsi"/>
          <w:b w:val="0"/>
          <w:bCs w:val="0"/>
          <w:sz w:val="28"/>
          <w:szCs w:val="28"/>
          <w:lang w:eastAsia="en-US"/>
        </w:rPr>
        <w:t>педагоги дополнительного образования</w:t>
      </w:r>
      <w:r w:rsidR="009938D7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3A6684" w:rsidRPr="00382719">
        <w:rPr>
          <w:rFonts w:eastAsiaTheme="minorHAnsi"/>
          <w:b w:val="0"/>
          <w:bCs w:val="0"/>
          <w:sz w:val="28"/>
          <w:szCs w:val="28"/>
          <w:lang w:eastAsia="en-US"/>
        </w:rPr>
        <w:t xml:space="preserve">детских домов творчества, самозанятые, специалисты иных учреждений – </w:t>
      </w:r>
      <w:r w:rsidR="00461CFA">
        <w:rPr>
          <w:rFonts w:eastAsiaTheme="minorHAnsi"/>
          <w:b w:val="0"/>
          <w:bCs w:val="0"/>
          <w:sz w:val="28"/>
          <w:szCs w:val="28"/>
          <w:lang w:eastAsia="en-US"/>
        </w:rPr>
        <w:t>7</w:t>
      </w:r>
      <w:r w:rsidR="009938D7">
        <w:rPr>
          <w:rFonts w:eastAsiaTheme="minorHAnsi"/>
          <w:b w:val="0"/>
          <w:bCs w:val="0"/>
          <w:sz w:val="28"/>
          <w:szCs w:val="28"/>
          <w:lang w:eastAsia="en-US"/>
        </w:rPr>
        <w:t>6</w:t>
      </w:r>
      <w:r w:rsidR="003A6684" w:rsidRPr="00382719">
        <w:rPr>
          <w:rFonts w:eastAsiaTheme="minorHAnsi"/>
          <w:b w:val="0"/>
          <w:bCs w:val="0"/>
          <w:sz w:val="28"/>
          <w:szCs w:val="28"/>
          <w:lang w:eastAsia="en-US"/>
        </w:rPr>
        <w:t xml:space="preserve"> чел</w:t>
      </w:r>
      <w:r w:rsidR="002B7E51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  <w:r w:rsidR="003A6684" w:rsidRPr="00382719">
        <w:rPr>
          <w:rFonts w:eastAsiaTheme="minorHAnsi"/>
          <w:b w:val="0"/>
          <w:bCs w:val="0"/>
          <w:sz w:val="28"/>
          <w:szCs w:val="28"/>
          <w:lang w:eastAsia="en-US"/>
        </w:rPr>
        <w:t xml:space="preserve"> (</w:t>
      </w:r>
      <w:r w:rsidR="009938D7">
        <w:rPr>
          <w:rFonts w:eastAsiaTheme="minorHAnsi"/>
          <w:b w:val="0"/>
          <w:bCs w:val="0"/>
          <w:sz w:val="28"/>
          <w:szCs w:val="28"/>
          <w:lang w:eastAsia="en-US"/>
        </w:rPr>
        <w:t>12,6</w:t>
      </w:r>
      <w:r w:rsidR="003A6684" w:rsidRPr="00382719">
        <w:rPr>
          <w:rFonts w:eastAsiaTheme="minorHAnsi"/>
          <w:b w:val="0"/>
          <w:bCs w:val="0"/>
          <w:sz w:val="28"/>
          <w:szCs w:val="28"/>
          <w:lang w:eastAsia="en-US"/>
        </w:rPr>
        <w:t>%).</w:t>
      </w:r>
    </w:p>
    <w:p w14:paraId="7268638D" w14:textId="77777777" w:rsidR="00382719" w:rsidRDefault="00382719" w:rsidP="00024104">
      <w:pPr>
        <w:pStyle w:val="4"/>
        <w:spacing w:before="0" w:beforeAutospacing="0" w:after="0" w:afterAutospacing="0" w:line="276" w:lineRule="auto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14:paraId="2F860029" w14:textId="29C00C70" w:rsidR="00024104" w:rsidRDefault="00382719" w:rsidP="00024104">
      <w:pPr>
        <w:pStyle w:val="4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noProof/>
          <w:sz w:val="28"/>
          <w:szCs w:val="28"/>
        </w:rPr>
        <w:lastRenderedPageBreak/>
        <w:drawing>
          <wp:inline distT="0" distB="0" distL="0" distR="0" wp14:anchorId="5F214BAE" wp14:editId="032C4D98">
            <wp:extent cx="4706620" cy="26581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9F409" w14:textId="7DA9F341" w:rsidR="00382719" w:rsidRPr="00461CFA" w:rsidRDefault="00461CFA" w:rsidP="00024104">
      <w:pPr>
        <w:pStyle w:val="4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lang w:eastAsia="en-US"/>
        </w:rPr>
      </w:pPr>
      <w:r w:rsidRPr="00461CFA">
        <w:rPr>
          <w:rFonts w:eastAsiaTheme="minorHAnsi"/>
          <w:b w:val="0"/>
          <w:bCs w:val="0"/>
          <w:lang w:eastAsia="en-US"/>
        </w:rPr>
        <w:t>Рисунок 2. Распределение слушателей, обучавшихся в 2021- 2022гг.</w:t>
      </w:r>
    </w:p>
    <w:p w14:paraId="566E272D" w14:textId="77777777" w:rsidR="00382719" w:rsidRDefault="00382719" w:rsidP="00024104">
      <w:pPr>
        <w:pStyle w:val="4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14:paraId="42C0F631" w14:textId="33CF85BE" w:rsidR="00587380" w:rsidRDefault="00CD2F76" w:rsidP="00F22E1B">
      <w:pPr>
        <w:tabs>
          <w:tab w:val="left" w:pos="320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380">
        <w:rPr>
          <w:rFonts w:ascii="Times New Roman" w:hAnsi="Times New Roman" w:cs="Times New Roman"/>
          <w:sz w:val="28"/>
          <w:szCs w:val="28"/>
        </w:rPr>
        <w:t>В 2022</w:t>
      </w:r>
      <w:r w:rsidR="00024104" w:rsidRPr="00587380">
        <w:rPr>
          <w:rFonts w:ascii="Times New Roman" w:hAnsi="Times New Roman" w:cs="Times New Roman"/>
          <w:sz w:val="28"/>
          <w:szCs w:val="28"/>
        </w:rPr>
        <w:t>г.</w:t>
      </w:r>
      <w:r w:rsidR="00BD4AD3">
        <w:rPr>
          <w:rFonts w:ascii="Times New Roman" w:hAnsi="Times New Roman" w:cs="Times New Roman"/>
          <w:sz w:val="28"/>
          <w:szCs w:val="28"/>
        </w:rPr>
        <w:t xml:space="preserve"> </w:t>
      </w:r>
      <w:r w:rsidR="00071022" w:rsidRPr="00071022">
        <w:rPr>
          <w:rFonts w:ascii="Times New Roman" w:hAnsi="Times New Roman" w:cs="Times New Roman"/>
          <w:bCs/>
          <w:sz w:val="28"/>
          <w:szCs w:val="28"/>
        </w:rPr>
        <w:t xml:space="preserve">ГБУ ДПО ИОУМЦКИ «Байкал» </w:t>
      </w:r>
      <w:r w:rsidR="00071022">
        <w:rPr>
          <w:rFonts w:ascii="Times New Roman" w:hAnsi="Times New Roman" w:cs="Times New Roman"/>
          <w:bCs/>
          <w:sz w:val="28"/>
          <w:szCs w:val="28"/>
        </w:rPr>
        <w:t>продолжил сотрудничество</w:t>
      </w:r>
      <w:r w:rsidR="00024104" w:rsidRPr="00587380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с </w:t>
      </w:r>
      <w:r w:rsidR="00024104" w:rsidRPr="00587380">
        <w:rPr>
          <w:rFonts w:ascii="Times New Roman" w:hAnsi="Times New Roman" w:cs="Times New Roman"/>
          <w:bCs/>
          <w:sz w:val="28"/>
          <w:szCs w:val="28"/>
        </w:rPr>
        <w:t>Союзом мастеров Иркутской региональной общественной организации «Союз мастеров «Оникс» под руководством председателя Союза Г.Я. Березиной</w:t>
      </w:r>
      <w:r w:rsidR="009938D7">
        <w:rPr>
          <w:rFonts w:ascii="Times New Roman" w:hAnsi="Times New Roman" w:cs="Times New Roman"/>
          <w:bCs/>
          <w:sz w:val="28"/>
          <w:szCs w:val="28"/>
        </w:rPr>
        <w:t>. В</w:t>
      </w:r>
      <w:r w:rsidRPr="00587380">
        <w:rPr>
          <w:rFonts w:ascii="Times New Roman" w:hAnsi="Times New Roman" w:cs="Times New Roman"/>
          <w:sz w:val="28"/>
          <w:szCs w:val="28"/>
        </w:rPr>
        <w:t xml:space="preserve"> соответствии с договором о сетевой форме реализации образовательных программ от 10.01.2022 № 4 </w:t>
      </w:r>
      <w:r w:rsidR="00024104" w:rsidRPr="00587380">
        <w:rPr>
          <w:rFonts w:ascii="Times New Roman" w:hAnsi="Times New Roman" w:cs="Times New Roman"/>
          <w:sz w:val="28"/>
          <w:szCs w:val="28"/>
        </w:rPr>
        <w:t>по направлению декоративно-прикладного творчества и народных промыслов (при поддержке Президентск</w:t>
      </w:r>
      <w:r w:rsidRPr="00587380">
        <w:rPr>
          <w:rFonts w:ascii="Times New Roman" w:hAnsi="Times New Roman" w:cs="Times New Roman"/>
          <w:sz w:val="28"/>
          <w:szCs w:val="28"/>
        </w:rPr>
        <w:t xml:space="preserve">ого фонда культурных инициатив) было реализовано </w:t>
      </w:r>
      <w:r w:rsidR="00071022">
        <w:rPr>
          <w:rFonts w:ascii="Times New Roman" w:hAnsi="Times New Roman" w:cs="Times New Roman"/>
          <w:sz w:val="28"/>
          <w:szCs w:val="28"/>
        </w:rPr>
        <w:t>9</w:t>
      </w:r>
      <w:r w:rsidRPr="00587380">
        <w:rPr>
          <w:rFonts w:ascii="Times New Roman" w:hAnsi="Times New Roman" w:cs="Times New Roman"/>
          <w:sz w:val="28"/>
          <w:szCs w:val="28"/>
        </w:rPr>
        <w:t xml:space="preserve"> </w:t>
      </w:r>
      <w:r w:rsidR="009938D7">
        <w:rPr>
          <w:rFonts w:ascii="Times New Roman" w:hAnsi="Times New Roman" w:cs="Times New Roman"/>
          <w:sz w:val="28"/>
          <w:szCs w:val="28"/>
        </w:rPr>
        <w:t xml:space="preserve">дополнительных профессиональных </w:t>
      </w:r>
      <w:r w:rsidRPr="00587380">
        <w:rPr>
          <w:rFonts w:ascii="Times New Roman" w:hAnsi="Times New Roman" w:cs="Times New Roman"/>
          <w:sz w:val="28"/>
          <w:szCs w:val="28"/>
        </w:rPr>
        <w:t xml:space="preserve">программ повышения квалификации: </w:t>
      </w:r>
    </w:p>
    <w:p w14:paraId="7FB192B5" w14:textId="77777777" w:rsidR="00587380" w:rsidRDefault="00CD2F76" w:rsidP="00027E2A">
      <w:pPr>
        <w:tabs>
          <w:tab w:val="left" w:pos="3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380">
        <w:rPr>
          <w:rFonts w:ascii="Times New Roman" w:hAnsi="Times New Roman" w:cs="Times New Roman"/>
          <w:sz w:val="28"/>
          <w:szCs w:val="28"/>
        </w:rPr>
        <w:t xml:space="preserve">ДПП ПК «Усть-Илимская кистевая роспись»; </w:t>
      </w:r>
    </w:p>
    <w:p w14:paraId="5A5632F2" w14:textId="77777777" w:rsidR="00587380" w:rsidRDefault="00CD2F76" w:rsidP="00027E2A">
      <w:pPr>
        <w:tabs>
          <w:tab w:val="left" w:pos="3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380">
        <w:rPr>
          <w:rFonts w:ascii="Times New Roman" w:hAnsi="Times New Roman" w:cs="Times New Roman"/>
          <w:sz w:val="28"/>
          <w:szCs w:val="28"/>
        </w:rPr>
        <w:t xml:space="preserve">ДПП ПК «Домовая резьба»;  </w:t>
      </w:r>
    </w:p>
    <w:p w14:paraId="37ED5E3B" w14:textId="77777777" w:rsidR="00587380" w:rsidRDefault="00CD2F76" w:rsidP="00027E2A">
      <w:pPr>
        <w:tabs>
          <w:tab w:val="left" w:pos="3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380">
        <w:rPr>
          <w:rFonts w:ascii="Times New Roman" w:hAnsi="Times New Roman" w:cs="Times New Roman"/>
          <w:sz w:val="28"/>
          <w:szCs w:val="28"/>
        </w:rPr>
        <w:t xml:space="preserve">ДПП ПК «Русское узорное ткачество на лентоткацком станке»; </w:t>
      </w:r>
    </w:p>
    <w:p w14:paraId="2844E1FD" w14:textId="77777777" w:rsidR="00587380" w:rsidRDefault="00CD2F76" w:rsidP="00027E2A">
      <w:pPr>
        <w:tabs>
          <w:tab w:val="left" w:pos="3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380">
        <w:rPr>
          <w:rFonts w:ascii="Times New Roman" w:hAnsi="Times New Roman" w:cs="Times New Roman"/>
          <w:sz w:val="28"/>
          <w:szCs w:val="28"/>
        </w:rPr>
        <w:t xml:space="preserve">ДПП ПК «Традиционные способы плетения из соснового корня»; </w:t>
      </w:r>
    </w:p>
    <w:p w14:paraId="759E779B" w14:textId="6B91770D" w:rsidR="00CD2F76" w:rsidRDefault="00CD2F76" w:rsidP="00027E2A">
      <w:pPr>
        <w:tabs>
          <w:tab w:val="left" w:pos="3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380">
        <w:rPr>
          <w:rFonts w:ascii="Times New Roman" w:hAnsi="Times New Roman" w:cs="Times New Roman"/>
          <w:sz w:val="28"/>
          <w:szCs w:val="28"/>
        </w:rPr>
        <w:t>ДПП ПК «Русское узорное ткачество на ткацком станке «Кросна Иркутская»</w:t>
      </w:r>
      <w:r w:rsidR="00071022">
        <w:rPr>
          <w:rFonts w:ascii="Times New Roman" w:hAnsi="Times New Roman" w:cs="Times New Roman"/>
          <w:sz w:val="28"/>
          <w:szCs w:val="28"/>
        </w:rPr>
        <w:t>;</w:t>
      </w:r>
    </w:p>
    <w:p w14:paraId="46911B7E" w14:textId="0C092608" w:rsidR="00071022" w:rsidRDefault="00071022" w:rsidP="00027E2A">
      <w:pPr>
        <w:tabs>
          <w:tab w:val="left" w:pos="3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ДПП ПК «</w:t>
      </w:r>
      <w:r w:rsidRPr="00071022">
        <w:rPr>
          <w:rFonts w:ascii="Times New Roman" w:hAnsi="Times New Roman" w:cs="Times New Roman"/>
          <w:sz w:val="28"/>
          <w:szCs w:val="28"/>
        </w:rPr>
        <w:t>Традиционное гончарное искусство и декорирование керамики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604C52A" w14:textId="0FA3687C" w:rsidR="00071022" w:rsidRDefault="00071022" w:rsidP="00027E2A">
      <w:pPr>
        <w:tabs>
          <w:tab w:val="left" w:pos="3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ДПП ПК «</w:t>
      </w:r>
      <w:r w:rsidRPr="00071022">
        <w:rPr>
          <w:rFonts w:ascii="Times New Roman" w:hAnsi="Times New Roman" w:cs="Times New Roman"/>
          <w:sz w:val="28"/>
          <w:szCs w:val="28"/>
        </w:rPr>
        <w:t>Вышитая картина в технике свободной художественной глади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AEC0A9B" w14:textId="4487FCE7" w:rsidR="00071022" w:rsidRDefault="00071022" w:rsidP="00027E2A">
      <w:pPr>
        <w:tabs>
          <w:tab w:val="left" w:pos="3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ДПП ПК «</w:t>
      </w:r>
      <w:r w:rsidRPr="00071022">
        <w:rPr>
          <w:rFonts w:ascii="Times New Roman" w:hAnsi="Times New Roman" w:cs="Times New Roman"/>
          <w:sz w:val="28"/>
          <w:szCs w:val="28"/>
        </w:rPr>
        <w:t>Народный традиционный костюм старожилов Сибири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FFDF167" w14:textId="35058F9B" w:rsidR="00071022" w:rsidRPr="00587380" w:rsidRDefault="00071022" w:rsidP="00027E2A">
      <w:pPr>
        <w:tabs>
          <w:tab w:val="left" w:pos="3204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ДПП ПК «</w:t>
      </w:r>
      <w:r w:rsidRPr="00071022">
        <w:rPr>
          <w:rFonts w:ascii="Times New Roman" w:hAnsi="Times New Roman" w:cs="Times New Roman"/>
          <w:sz w:val="28"/>
          <w:szCs w:val="28"/>
        </w:rPr>
        <w:t>Художественная обработка камня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B5F6733" w14:textId="2AA9EF8E" w:rsidR="00024104" w:rsidRPr="00CD2F76" w:rsidRDefault="00024104" w:rsidP="00CD2F76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D2F76">
        <w:rPr>
          <w:rFonts w:ascii="Times New Roman" w:hAnsi="Times New Roman" w:cs="Times New Roman"/>
          <w:b w:val="0"/>
          <w:color w:val="auto"/>
        </w:rPr>
        <w:t xml:space="preserve">Обучение прошли </w:t>
      </w:r>
      <w:r w:rsidR="00071022">
        <w:rPr>
          <w:rFonts w:ascii="Times New Roman" w:hAnsi="Times New Roman" w:cs="Times New Roman"/>
          <w:b w:val="0"/>
          <w:color w:val="auto"/>
        </w:rPr>
        <w:t>90</w:t>
      </w:r>
      <w:r w:rsidRPr="00CD2F76">
        <w:rPr>
          <w:rFonts w:ascii="Times New Roman" w:hAnsi="Times New Roman" w:cs="Times New Roman"/>
          <w:b w:val="0"/>
          <w:color w:val="auto"/>
        </w:rPr>
        <w:t xml:space="preserve"> мастеров народных промыслов Иркутской области.</w:t>
      </w:r>
    </w:p>
    <w:p w14:paraId="7606ECF6" w14:textId="77777777" w:rsidR="00027E2A" w:rsidRDefault="00985840" w:rsidP="00024104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 ГБУК «Иркутский областной Дом народного творчества» в соответствии с сетевым договором о сотрудничестве были организованы и проведены два курса по программе повышения квалификации </w:t>
      </w:r>
      <w:r w:rsidRPr="00985840">
        <w:rPr>
          <w:rFonts w:ascii="Times New Roman" w:hAnsi="Times New Roman" w:cs="Times New Roman"/>
          <w:sz w:val="28"/>
          <w:szCs w:val="28"/>
        </w:rPr>
        <w:t>«Совершенствование управленческой деятельности в культурно-досуговых учреждениях»</w:t>
      </w:r>
      <w:r>
        <w:rPr>
          <w:rFonts w:ascii="Times New Roman" w:hAnsi="Times New Roman" w:cs="Times New Roman"/>
          <w:sz w:val="28"/>
          <w:szCs w:val="28"/>
        </w:rPr>
        <w:t>. Обучение по программе прошли в марте и апреле 2022 г. 89 руководителей и специалистов культурно-досуговых учреждений Иркутской области.</w:t>
      </w:r>
    </w:p>
    <w:p w14:paraId="674B57ED" w14:textId="5000FB2B" w:rsidR="00335D84" w:rsidRDefault="00D05FE8" w:rsidP="00E04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</w:t>
      </w:r>
      <w:r w:rsidR="00755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35D84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договором о сотрудничестве на базе Областного</w:t>
      </w:r>
      <w:r w:rsidRPr="00D05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</w:t>
      </w:r>
      <w:r w:rsidR="002B7E51">
        <w:rPr>
          <w:rFonts w:ascii="Times New Roman" w:hAnsi="Times New Roman" w:cs="Times New Roman"/>
          <w:sz w:val="28"/>
          <w:szCs w:val="28"/>
        </w:rPr>
        <w:t>учреждения</w:t>
      </w:r>
      <w:r w:rsidR="002B7E51" w:rsidRPr="00D05FE8">
        <w:rPr>
          <w:rFonts w:ascii="Times New Roman" w:hAnsi="Times New Roman" w:cs="Times New Roman"/>
          <w:sz w:val="28"/>
          <w:szCs w:val="28"/>
        </w:rPr>
        <w:t xml:space="preserve"> «</w:t>
      </w:r>
      <w:r w:rsidRPr="00D05FE8">
        <w:rPr>
          <w:rFonts w:ascii="Times New Roman" w:hAnsi="Times New Roman" w:cs="Times New Roman"/>
          <w:sz w:val="28"/>
          <w:szCs w:val="28"/>
        </w:rPr>
        <w:t>Иркутский Дом литераторов»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</w:t>
      </w:r>
      <w:r w:rsidR="00335D8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  <w:r w:rsidR="00335D84">
        <w:rPr>
          <w:rFonts w:ascii="Times New Roman" w:hAnsi="Times New Roman" w:cs="Times New Roman"/>
          <w:sz w:val="28"/>
          <w:szCs w:val="28"/>
        </w:rPr>
        <w:t>а по программам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335D84">
        <w:rPr>
          <w:rFonts w:ascii="Times New Roman" w:hAnsi="Times New Roman" w:cs="Times New Roman"/>
          <w:sz w:val="28"/>
          <w:szCs w:val="28"/>
        </w:rPr>
        <w:t>:</w:t>
      </w:r>
    </w:p>
    <w:p w14:paraId="44D5C5B3" w14:textId="28DC8C9E" w:rsidR="00335D84" w:rsidRDefault="00335D84" w:rsidP="00E04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мае для</w:t>
      </w:r>
      <w:r w:rsidR="00D05FE8">
        <w:rPr>
          <w:rFonts w:ascii="Times New Roman" w:hAnsi="Times New Roman" w:cs="Times New Roman"/>
          <w:sz w:val="28"/>
          <w:szCs w:val="28"/>
        </w:rPr>
        <w:t xml:space="preserve"> руководителей, специалистов кадровой службы учреждений культуры и образовательных учреждений </w:t>
      </w:r>
      <w:r w:rsidR="00D05FE8" w:rsidRPr="00810BF1">
        <w:rPr>
          <w:rFonts w:ascii="Times New Roman" w:hAnsi="Times New Roman" w:cs="Times New Roman"/>
          <w:sz w:val="28"/>
          <w:szCs w:val="28"/>
        </w:rPr>
        <w:t>«Организация кадровой службы в современных условиях»</w:t>
      </w:r>
      <w:r w:rsidR="00D05FE8">
        <w:rPr>
          <w:rFonts w:ascii="Times New Roman" w:hAnsi="Times New Roman" w:cs="Times New Roman"/>
          <w:sz w:val="28"/>
          <w:szCs w:val="28"/>
        </w:rPr>
        <w:t xml:space="preserve">. </w:t>
      </w:r>
      <w:r w:rsidR="00E0478C">
        <w:rPr>
          <w:rFonts w:ascii="Times New Roman" w:hAnsi="Times New Roman" w:cs="Times New Roman"/>
          <w:sz w:val="28"/>
          <w:szCs w:val="28"/>
        </w:rPr>
        <w:t xml:space="preserve">Программа курсов охватывала большой спектр вопросов, касающихся вопросов трудовых отношений в организациях культуры и искусства. Спикер курса - </w:t>
      </w:r>
      <w:r w:rsidR="00E0478C" w:rsidRPr="00E0478C">
        <w:rPr>
          <w:rFonts w:ascii="Times New Roman" w:hAnsi="Times New Roman" w:cs="Times New Roman"/>
          <w:sz w:val="28"/>
          <w:szCs w:val="28"/>
        </w:rPr>
        <w:t>Боярина Марина Владимировна,</w:t>
      </w:r>
      <w:r w:rsidR="00E0478C" w:rsidRPr="00E04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78C" w:rsidRPr="00E0478C">
        <w:rPr>
          <w:rFonts w:ascii="Times New Roman" w:hAnsi="Times New Roman"/>
          <w:sz w:val="28"/>
          <w:szCs w:val="28"/>
        </w:rPr>
        <w:t>эксперт по вопросам трудового законодательства и кадровому делопроизводству, аудитор, специалист-практик по трудовым спорам, консультант по вопросам безопасности, экономики и управления, бизнес-тренер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BD869E" w14:textId="5C8D03ED" w:rsidR="00D05FE8" w:rsidRPr="00F54723" w:rsidRDefault="00335D84" w:rsidP="00E04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ноябре для специалистов учреждений культуры по программе </w:t>
      </w:r>
      <w:r w:rsidRPr="00F54723">
        <w:rPr>
          <w:rFonts w:ascii="Times New Roman" w:hAnsi="Times New Roman" w:cs="Times New Roman"/>
          <w:sz w:val="28"/>
          <w:szCs w:val="28"/>
        </w:rPr>
        <w:t>«Проектная деятельность, гранты и бренд-менеджмент в сфере культуры».</w:t>
      </w:r>
    </w:p>
    <w:p w14:paraId="3BE20895" w14:textId="5749B199" w:rsidR="00D202CC" w:rsidRPr="00F54723" w:rsidRDefault="00985840" w:rsidP="00E047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54723">
        <w:rPr>
          <w:rFonts w:ascii="Times New Roman" w:hAnsi="Times New Roman" w:cs="Times New Roman"/>
          <w:sz w:val="28"/>
          <w:szCs w:val="28"/>
        </w:rPr>
        <w:t>В июне 2022</w:t>
      </w:r>
      <w:r w:rsidR="00176F87" w:rsidRPr="00F54723">
        <w:rPr>
          <w:rFonts w:ascii="Times New Roman" w:hAnsi="Times New Roman" w:cs="Times New Roman"/>
          <w:sz w:val="28"/>
          <w:szCs w:val="28"/>
        </w:rPr>
        <w:t xml:space="preserve"> </w:t>
      </w:r>
      <w:r w:rsidRPr="00F54723">
        <w:rPr>
          <w:rFonts w:ascii="Times New Roman" w:hAnsi="Times New Roman" w:cs="Times New Roman"/>
          <w:sz w:val="28"/>
          <w:szCs w:val="28"/>
        </w:rPr>
        <w:t>г</w:t>
      </w:r>
      <w:r w:rsidR="00244388" w:rsidRPr="00F54723">
        <w:rPr>
          <w:rFonts w:ascii="Times New Roman" w:hAnsi="Times New Roman" w:cs="Times New Roman"/>
          <w:sz w:val="28"/>
          <w:szCs w:val="28"/>
        </w:rPr>
        <w:t xml:space="preserve">. </w:t>
      </w:r>
      <w:r w:rsidR="00D202CC" w:rsidRPr="00F54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ГБУ ДПО ИОУМЦКИ «Байкал» принял активное участие в организации и проведении </w:t>
      </w:r>
      <w:r w:rsidR="00D202CC" w:rsidRPr="00F54723">
        <w:rPr>
          <w:rFonts w:ascii="Times New Roman" w:hAnsi="Times New Roman" w:cs="Times New Roman"/>
          <w:sz w:val="28"/>
          <w:szCs w:val="28"/>
        </w:rPr>
        <w:t>встречи</w:t>
      </w:r>
      <w:r w:rsidR="00BD4AD3" w:rsidRPr="00F54723">
        <w:rPr>
          <w:rFonts w:ascii="Times New Roman" w:hAnsi="Times New Roman" w:cs="Times New Roman"/>
          <w:sz w:val="28"/>
          <w:szCs w:val="28"/>
        </w:rPr>
        <w:t xml:space="preserve"> </w:t>
      </w:r>
      <w:r w:rsidR="00D202CC" w:rsidRPr="00F54723">
        <w:rPr>
          <w:rFonts w:ascii="Times New Roman" w:hAnsi="Times New Roman" w:cs="Times New Roman"/>
          <w:sz w:val="28"/>
          <w:szCs w:val="28"/>
        </w:rPr>
        <w:t>в формате круглого стола работников культуры, специалистов музеев</w:t>
      </w:r>
      <w:r w:rsidR="00BD4AD3" w:rsidRPr="00F54723">
        <w:rPr>
          <w:rFonts w:ascii="Times New Roman" w:hAnsi="Times New Roman" w:cs="Times New Roman"/>
          <w:sz w:val="28"/>
          <w:szCs w:val="28"/>
        </w:rPr>
        <w:t xml:space="preserve"> </w:t>
      </w:r>
      <w:r w:rsidR="00D202CC" w:rsidRPr="00F54723">
        <w:rPr>
          <w:rFonts w:ascii="Times New Roman" w:hAnsi="Times New Roman" w:cs="Times New Roman"/>
          <w:sz w:val="28"/>
          <w:szCs w:val="28"/>
        </w:rPr>
        <w:t xml:space="preserve">Иркутской области с доктором искусствоведения, профессором кафедры искусствоведения ФГБОУ ВО «Арктический государственный институт культуры и искусств», членом экспертного совета по вопросам формирования реестров объектов нематериального культурного наследия Российского комитета по сохранению нематериального культурного наследия при комиссии РФ по делам ЮНЕСКО Оксаной Эдуардовной </w:t>
      </w:r>
      <w:proofErr w:type="spellStart"/>
      <w:r w:rsidR="00D202CC" w:rsidRPr="00F54723">
        <w:rPr>
          <w:rFonts w:ascii="Times New Roman" w:hAnsi="Times New Roman" w:cs="Times New Roman"/>
          <w:sz w:val="28"/>
          <w:szCs w:val="28"/>
        </w:rPr>
        <w:t>Добжанской</w:t>
      </w:r>
      <w:proofErr w:type="spellEnd"/>
      <w:r w:rsidR="00D202CC" w:rsidRPr="00F54723">
        <w:rPr>
          <w:rFonts w:ascii="Times New Roman" w:hAnsi="Times New Roman" w:cs="Times New Roman"/>
          <w:sz w:val="28"/>
          <w:szCs w:val="28"/>
        </w:rPr>
        <w:t xml:space="preserve">. В рамках встречи </w:t>
      </w:r>
      <w:r w:rsidR="003A6684" w:rsidRPr="00F54723">
        <w:rPr>
          <w:rFonts w:ascii="Times New Roman" w:hAnsi="Times New Roman" w:cs="Times New Roman"/>
          <w:sz w:val="28"/>
          <w:szCs w:val="28"/>
        </w:rPr>
        <w:t>рассматривались</w:t>
      </w:r>
      <w:r w:rsidR="00D202CC" w:rsidRPr="00F54723">
        <w:rPr>
          <w:rFonts w:ascii="Times New Roman" w:hAnsi="Times New Roman" w:cs="Times New Roman"/>
          <w:sz w:val="28"/>
          <w:szCs w:val="28"/>
        </w:rPr>
        <w:t xml:space="preserve"> вопросы: народное искусство как </w:t>
      </w:r>
      <w:r w:rsidR="00D202CC" w:rsidRPr="00F547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нематериальное культурное наследие; принципы сбора, описания, каталогизации, архивации. Данное мероприятие проводилось совместно с министерством культуры и архивного дела в рамках</w:t>
      </w:r>
      <w:r w:rsidR="00335D84" w:rsidRPr="00F547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66434" w:rsidRPr="00F54723">
        <w:rPr>
          <w:rFonts w:ascii="Times New Roman" w:hAnsi="Times New Roman" w:cs="Times New Roman"/>
          <w:sz w:val="28"/>
          <w:szCs w:val="28"/>
        </w:rPr>
        <w:t>Года культурного наследия народов России.</w:t>
      </w:r>
    </w:p>
    <w:p w14:paraId="48CD40BC" w14:textId="01B3528C" w:rsidR="00176F87" w:rsidRPr="00176F87" w:rsidRDefault="00176F87" w:rsidP="00176F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547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Кроме того, </w:t>
      </w:r>
      <w:r w:rsidR="008B67EE" w:rsidRPr="00F547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О.Э. </w:t>
      </w:r>
      <w:proofErr w:type="spellStart"/>
      <w:r w:rsidR="008B67EE" w:rsidRPr="00F547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Добжанская</w:t>
      </w:r>
      <w:proofErr w:type="spellEnd"/>
      <w:r w:rsidR="008B67EE" w:rsidRPr="00F547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стала спикером курсов </w:t>
      </w:r>
      <w:r w:rsidRPr="00F547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дополнительной профессиональной программе повышения квалификации «Нематериальное культурное наследие народов Иркутской области: выявление, описание, оформление и внесение в реестр»</w:t>
      </w:r>
      <w:r w:rsidR="008B67EE" w:rsidRPr="00F547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которые также организовал и провел ГБУ ДПО ИОУМЦКИ «Байкал».</w:t>
      </w:r>
    </w:p>
    <w:p w14:paraId="235B9AD7" w14:textId="6E3039C2" w:rsidR="00176F87" w:rsidRPr="00176F87" w:rsidRDefault="00176F87" w:rsidP="00176F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76F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рамках программы курсов были рассмотрены вопросы: понятие, основные категории, объекты нематериального культурного наследия; методики описания объектов нематериального культурного наследия, каталогизация, архивация объектов нематериального культурного наследия. В соответствии с изученной методикой описания объектов нематериального культурного наследия, слушатели курсов   самостоятельно практиковались </w:t>
      </w:r>
      <w:r w:rsidRPr="00176F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описывать традиционные национальные блюда, обряды, национальные обычаи. </w:t>
      </w:r>
    </w:p>
    <w:p w14:paraId="697003E9" w14:textId="4B24B9E4" w:rsidR="00D202CC" w:rsidRDefault="00176F87" w:rsidP="00176F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76F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Обучение прошли специалисты отделов культуры муниципальных образований, сотрудники домов и центров народного творчества и национальных культур, музеев, этнокультурных центров и работники учреждений культуры из 15 муниципальных образований Иркутской области.</w:t>
      </w:r>
    </w:p>
    <w:p w14:paraId="5AFC47C1" w14:textId="77777777" w:rsidR="00176F87" w:rsidRPr="00EB5233" w:rsidRDefault="00176F87" w:rsidP="00176F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952F2F1" w14:textId="77777777" w:rsidR="00024104" w:rsidRDefault="00024104" w:rsidP="00024104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1.1.3. Реализация дополнительных профессиональных программ профессиональной переподготовки</w:t>
      </w:r>
    </w:p>
    <w:p w14:paraId="4E3EAD3D" w14:textId="4398289A" w:rsidR="00024104" w:rsidRDefault="00024104" w:rsidP="00024104">
      <w:pPr>
        <w:pStyle w:val="4"/>
        <w:spacing w:before="0" w:beforeAutospacing="0" w:after="0" w:afterAutospacing="0" w:line="276" w:lineRule="auto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В </w:t>
      </w:r>
      <w:r w:rsidR="00027E2A">
        <w:rPr>
          <w:rFonts w:eastAsiaTheme="minorHAnsi"/>
          <w:b w:val="0"/>
          <w:bCs w:val="0"/>
          <w:sz w:val="28"/>
          <w:szCs w:val="28"/>
          <w:lang w:eastAsia="en-US"/>
        </w:rPr>
        <w:t>2022 год</w:t>
      </w:r>
      <w:r w:rsidR="00071022">
        <w:rPr>
          <w:rFonts w:eastAsiaTheme="minorHAnsi"/>
          <w:b w:val="0"/>
          <w:bCs w:val="0"/>
          <w:sz w:val="28"/>
          <w:szCs w:val="28"/>
          <w:lang w:eastAsia="en-US"/>
        </w:rPr>
        <w:t>у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реализованы </w:t>
      </w:r>
      <w:r w:rsidR="00071022">
        <w:rPr>
          <w:rFonts w:eastAsiaTheme="minorHAnsi"/>
          <w:b w:val="0"/>
          <w:bCs w:val="0"/>
          <w:sz w:val="28"/>
          <w:szCs w:val="28"/>
          <w:lang w:eastAsia="en-US"/>
        </w:rPr>
        <w:t>3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дополнительны</w:t>
      </w:r>
      <w:r w:rsidR="00BD4AD3">
        <w:rPr>
          <w:rFonts w:eastAsiaTheme="minorHAnsi"/>
          <w:b w:val="0"/>
          <w:bCs w:val="0"/>
          <w:sz w:val="28"/>
          <w:szCs w:val="28"/>
          <w:lang w:eastAsia="en-US"/>
        </w:rPr>
        <w:t>е профессиональные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программы профессиональной переподготовки: </w:t>
      </w:r>
    </w:p>
    <w:p w14:paraId="5588E503" w14:textId="77777777" w:rsidR="00024104" w:rsidRDefault="00024104" w:rsidP="00024104">
      <w:pPr>
        <w:pStyle w:val="4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ДПП ПП «Менеджмент в сфере культуры» (</w:t>
      </w:r>
      <w:r w:rsidR="00027E2A">
        <w:rPr>
          <w:rFonts w:eastAsiaTheme="minorHAnsi"/>
          <w:b w:val="0"/>
          <w:bCs w:val="0"/>
          <w:sz w:val="28"/>
          <w:szCs w:val="28"/>
          <w:lang w:eastAsia="en-US"/>
        </w:rPr>
        <w:t>280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академических часов); </w:t>
      </w:r>
    </w:p>
    <w:p w14:paraId="7FC6747C" w14:textId="583981A8" w:rsidR="00024104" w:rsidRDefault="00024104" w:rsidP="00024104">
      <w:pPr>
        <w:pStyle w:val="4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ДПП ПП «</w:t>
      </w:r>
      <w:r w:rsidR="00027E2A">
        <w:rPr>
          <w:rFonts w:eastAsiaTheme="minorHAnsi"/>
          <w:b w:val="0"/>
          <w:bCs w:val="0"/>
          <w:sz w:val="28"/>
          <w:szCs w:val="28"/>
          <w:lang w:eastAsia="en-US"/>
        </w:rPr>
        <w:t>Менеджмент в образовании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» (280 академических часов)</w:t>
      </w:r>
      <w:r w:rsidR="00071022">
        <w:rPr>
          <w:rFonts w:eastAsiaTheme="minorHAnsi"/>
          <w:b w:val="0"/>
          <w:bCs w:val="0"/>
          <w:sz w:val="28"/>
          <w:szCs w:val="28"/>
          <w:lang w:eastAsia="en-US"/>
        </w:rPr>
        <w:t>;</w:t>
      </w:r>
    </w:p>
    <w:p w14:paraId="312FDFE6" w14:textId="13642C0D" w:rsidR="00071022" w:rsidRDefault="00071022" w:rsidP="00024104">
      <w:pPr>
        <w:pStyle w:val="4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ДПП ПП «Режиссура массовых мероприятий и праздников» </w:t>
      </w:r>
      <w:r w:rsidRPr="00071022">
        <w:rPr>
          <w:rFonts w:eastAsiaTheme="minorHAnsi"/>
          <w:b w:val="0"/>
          <w:bCs w:val="0"/>
          <w:sz w:val="28"/>
          <w:szCs w:val="28"/>
          <w:lang w:eastAsia="en-US"/>
        </w:rPr>
        <w:t>(280 академических часов)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.</w:t>
      </w:r>
    </w:p>
    <w:p w14:paraId="7B6FB56D" w14:textId="35BB5B23" w:rsidR="00024104" w:rsidRDefault="00024104" w:rsidP="00027E2A">
      <w:pPr>
        <w:pStyle w:val="4"/>
        <w:spacing w:before="0" w:beforeAutospacing="0" w:after="0" w:afterAutospacing="0" w:line="276" w:lineRule="auto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Общая численность слушателей по программам профессиональной переподготовки состав</w:t>
      </w:r>
      <w:r w:rsidR="004E43AA">
        <w:rPr>
          <w:rFonts w:eastAsiaTheme="minorHAnsi"/>
          <w:b w:val="0"/>
          <w:bCs w:val="0"/>
          <w:sz w:val="28"/>
          <w:szCs w:val="28"/>
          <w:lang w:eastAsia="en-US"/>
        </w:rPr>
        <w:t>ила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4E43AA">
        <w:rPr>
          <w:rFonts w:eastAsiaTheme="minorHAnsi"/>
          <w:b w:val="0"/>
          <w:bCs w:val="0"/>
          <w:sz w:val="28"/>
          <w:szCs w:val="28"/>
          <w:lang w:eastAsia="en-US"/>
        </w:rPr>
        <w:t>17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человек, из них </w:t>
      </w:r>
      <w:r w:rsidR="00027E2A">
        <w:rPr>
          <w:rFonts w:eastAsiaTheme="minorHAnsi"/>
          <w:b w:val="0"/>
          <w:bCs w:val="0"/>
          <w:sz w:val="28"/>
          <w:szCs w:val="28"/>
          <w:lang w:eastAsia="en-US"/>
        </w:rPr>
        <w:t>6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человек по программе «Менеджмент в сфере культуры» и 3 человек</w:t>
      </w:r>
      <w:r w:rsidR="00027E2A">
        <w:rPr>
          <w:rFonts w:eastAsiaTheme="minorHAnsi"/>
          <w:b w:val="0"/>
          <w:bCs w:val="0"/>
          <w:sz w:val="28"/>
          <w:szCs w:val="28"/>
          <w:lang w:eastAsia="en-US"/>
        </w:rPr>
        <w:t>а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- по программе «</w:t>
      </w:r>
      <w:r w:rsidR="00027E2A">
        <w:rPr>
          <w:rFonts w:eastAsiaTheme="minorHAnsi"/>
          <w:b w:val="0"/>
          <w:bCs w:val="0"/>
          <w:sz w:val="28"/>
          <w:szCs w:val="28"/>
          <w:lang w:eastAsia="en-US"/>
        </w:rPr>
        <w:t>Менеджмент в образовании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»</w:t>
      </w:r>
      <w:r w:rsidR="004E43AA">
        <w:rPr>
          <w:rFonts w:eastAsiaTheme="minorHAnsi"/>
          <w:b w:val="0"/>
          <w:bCs w:val="0"/>
          <w:sz w:val="28"/>
          <w:szCs w:val="28"/>
          <w:lang w:eastAsia="en-US"/>
        </w:rPr>
        <w:t xml:space="preserve"> и 8 человек по программе </w:t>
      </w:r>
      <w:r w:rsidR="004E43AA" w:rsidRPr="004E43AA">
        <w:rPr>
          <w:rFonts w:eastAsiaTheme="minorHAnsi"/>
          <w:b w:val="0"/>
          <w:bCs w:val="0"/>
          <w:sz w:val="28"/>
          <w:szCs w:val="28"/>
          <w:lang w:eastAsia="en-US"/>
        </w:rPr>
        <w:t>«Режиссура массовых мероприятий и праздников»</w:t>
      </w:r>
      <w:r w:rsidR="004E43AA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</w:p>
    <w:p w14:paraId="07900485" w14:textId="7B7C569C" w:rsidR="00024104" w:rsidRDefault="00024104" w:rsidP="00024104">
      <w:pPr>
        <w:pStyle w:val="4"/>
        <w:spacing w:before="0" w:beforeAutospacing="0" w:after="0" w:afterAutospacing="0" w:line="276" w:lineRule="auto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Среди слушателей программ профессиональной переподготовки обучение прошли</w:t>
      </w:r>
      <w:r w:rsidR="00027E2A">
        <w:rPr>
          <w:rFonts w:eastAsiaTheme="minorHAnsi"/>
          <w:b w:val="0"/>
          <w:bCs w:val="0"/>
          <w:sz w:val="28"/>
          <w:szCs w:val="28"/>
          <w:lang w:eastAsia="en-US"/>
        </w:rPr>
        <w:t xml:space="preserve"> 1 руководитель комитета по культуре муниципального образования</w:t>
      </w:r>
      <w:r w:rsidR="00F22E1B"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="004E43AA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027E2A">
        <w:rPr>
          <w:rFonts w:eastAsiaTheme="minorHAnsi"/>
          <w:b w:val="0"/>
          <w:bCs w:val="0"/>
          <w:sz w:val="28"/>
          <w:szCs w:val="28"/>
          <w:lang w:eastAsia="en-US"/>
        </w:rPr>
        <w:t xml:space="preserve">3 руководителя детских школ искусств, </w:t>
      </w:r>
      <w:r w:rsidR="004E43AA">
        <w:rPr>
          <w:rFonts w:eastAsiaTheme="minorHAnsi"/>
          <w:b w:val="0"/>
          <w:bCs w:val="0"/>
          <w:sz w:val="28"/>
          <w:szCs w:val="28"/>
          <w:lang w:eastAsia="en-US"/>
        </w:rPr>
        <w:t>3</w:t>
      </w:r>
      <w:r w:rsidR="00027E2A">
        <w:rPr>
          <w:rFonts w:eastAsiaTheme="minorHAnsi"/>
          <w:b w:val="0"/>
          <w:bCs w:val="0"/>
          <w:sz w:val="28"/>
          <w:szCs w:val="28"/>
          <w:lang w:eastAsia="en-US"/>
        </w:rPr>
        <w:t xml:space="preserve"> руководителя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и </w:t>
      </w:r>
      <w:r w:rsidR="004E43AA">
        <w:rPr>
          <w:rFonts w:eastAsiaTheme="minorHAnsi"/>
          <w:b w:val="0"/>
          <w:bCs w:val="0"/>
          <w:sz w:val="28"/>
          <w:szCs w:val="28"/>
          <w:lang w:eastAsia="en-US"/>
        </w:rPr>
        <w:t>10</w:t>
      </w:r>
      <w:r w:rsidR="00027E2A">
        <w:rPr>
          <w:rFonts w:eastAsiaTheme="minorHAnsi"/>
          <w:b w:val="0"/>
          <w:bCs w:val="0"/>
          <w:sz w:val="28"/>
          <w:szCs w:val="28"/>
          <w:lang w:eastAsia="en-US"/>
        </w:rPr>
        <w:t xml:space="preserve"> специалист</w:t>
      </w:r>
      <w:r w:rsidR="004E43AA">
        <w:rPr>
          <w:rFonts w:eastAsiaTheme="minorHAnsi"/>
          <w:b w:val="0"/>
          <w:bCs w:val="0"/>
          <w:sz w:val="28"/>
          <w:szCs w:val="28"/>
          <w:lang w:eastAsia="en-US"/>
        </w:rPr>
        <w:t>ов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культурно-досуговых учреждений.</w:t>
      </w:r>
    </w:p>
    <w:p w14:paraId="3B0A27C7" w14:textId="77777777" w:rsidR="00027E2A" w:rsidRDefault="00027E2A" w:rsidP="00024104">
      <w:pPr>
        <w:pStyle w:val="4"/>
        <w:spacing w:before="0" w:beforeAutospacing="0" w:after="0" w:afterAutospacing="0" w:line="276" w:lineRule="auto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14:paraId="0FA4BF62" w14:textId="77777777" w:rsidR="00024104" w:rsidRDefault="00024104" w:rsidP="00024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F945F8" wp14:editId="3A886029">
            <wp:extent cx="5172075" cy="2162175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E4ECE05" w14:textId="075A7C9A" w:rsidR="00024104" w:rsidRDefault="00024104" w:rsidP="00024104">
      <w:pPr>
        <w:tabs>
          <w:tab w:val="left" w:pos="851"/>
          <w:tab w:val="left" w:pos="993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2E1B">
        <w:rPr>
          <w:rFonts w:ascii="Times New Roman" w:eastAsia="Calibri" w:hAnsi="Times New Roman" w:cs="Times New Roman"/>
          <w:sz w:val="24"/>
          <w:szCs w:val="24"/>
        </w:rPr>
        <w:t xml:space="preserve">Рисунок </w:t>
      </w:r>
      <w:r w:rsidR="005610E7">
        <w:rPr>
          <w:rFonts w:ascii="Times New Roman" w:eastAsia="Calibri" w:hAnsi="Times New Roman" w:cs="Times New Roman"/>
          <w:sz w:val="24"/>
          <w:szCs w:val="24"/>
        </w:rPr>
        <w:t>3</w:t>
      </w:r>
      <w:r w:rsidRPr="00F22E1B">
        <w:rPr>
          <w:rFonts w:ascii="Times New Roman" w:eastAsia="Calibri" w:hAnsi="Times New Roman" w:cs="Times New Roman"/>
          <w:sz w:val="24"/>
          <w:szCs w:val="24"/>
        </w:rPr>
        <w:t>. Категории слушателей программ профессиональной переподготовки</w:t>
      </w:r>
    </w:p>
    <w:p w14:paraId="7042713A" w14:textId="77777777" w:rsidR="00F22E1B" w:rsidRDefault="00F22E1B" w:rsidP="00024104">
      <w:pPr>
        <w:tabs>
          <w:tab w:val="left" w:pos="851"/>
          <w:tab w:val="left" w:pos="993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FEAEFD" w14:textId="119DA875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запланированной дополнительной профессиональной программы профессиональной переподготовки «</w:t>
      </w:r>
      <w:r w:rsidR="00421CA9" w:rsidRPr="00421CA9">
        <w:rPr>
          <w:rFonts w:ascii="Times New Roman" w:hAnsi="Times New Roman" w:cs="Times New Roman"/>
          <w:sz w:val="28"/>
          <w:szCs w:val="28"/>
        </w:rPr>
        <w:t>Педагогическая деятельность преподавателя музыкально-теоретических дисциплин</w:t>
      </w:r>
      <w:r>
        <w:rPr>
          <w:rFonts w:ascii="Times New Roman" w:hAnsi="Times New Roman" w:cs="Times New Roman"/>
          <w:sz w:val="28"/>
          <w:szCs w:val="28"/>
        </w:rPr>
        <w:t xml:space="preserve">» не состоялось </w:t>
      </w:r>
      <w:r w:rsidR="003C1660">
        <w:rPr>
          <w:rFonts w:ascii="Times New Roman" w:hAnsi="Times New Roman" w:cs="Times New Roman"/>
          <w:sz w:val="28"/>
          <w:szCs w:val="28"/>
        </w:rPr>
        <w:t>в 2022 г.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заявок слушателей по данной программе.</w:t>
      </w:r>
    </w:p>
    <w:p w14:paraId="288BEF90" w14:textId="77777777" w:rsidR="00024104" w:rsidRDefault="00024104" w:rsidP="00024104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721E03" w14:textId="77777777" w:rsidR="00024104" w:rsidRDefault="00024104" w:rsidP="00421CA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Реализация дополнительных профессиональных программ для детских школ искусств Иркутской области</w:t>
      </w:r>
    </w:p>
    <w:p w14:paraId="03F6237F" w14:textId="569A9ACA" w:rsidR="00024104" w:rsidRDefault="00024104" w:rsidP="000241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реализации дополнительных п</w:t>
      </w:r>
      <w:r w:rsidR="00ED3C5E">
        <w:rPr>
          <w:rFonts w:ascii="Times New Roman" w:hAnsi="Times New Roman" w:cs="Times New Roman"/>
          <w:sz w:val="28"/>
          <w:szCs w:val="28"/>
        </w:rPr>
        <w:t>рофессиональных программ на 2022</w:t>
      </w:r>
      <w:r>
        <w:rPr>
          <w:rFonts w:ascii="Times New Roman" w:hAnsi="Times New Roman" w:cs="Times New Roman"/>
          <w:sz w:val="28"/>
          <w:szCs w:val="28"/>
        </w:rPr>
        <w:t xml:space="preserve"> год для образовательных учреждений дополнительного образования детей сферы культуры и искусства Иркутской области </w:t>
      </w:r>
      <w:r>
        <w:rPr>
          <w:rFonts w:ascii="Times New Roman" w:hAnsi="Times New Roman"/>
          <w:sz w:val="28"/>
          <w:szCs w:val="28"/>
        </w:rPr>
        <w:t>ГБУ ДПО ИОУМЦКИ</w:t>
      </w:r>
      <w:r>
        <w:rPr>
          <w:rFonts w:ascii="Times New Roman" w:hAnsi="Times New Roman" w:cs="Times New Roman"/>
          <w:sz w:val="28"/>
          <w:szCs w:val="28"/>
        </w:rPr>
        <w:t xml:space="preserve"> «Ба</w:t>
      </w:r>
      <w:r w:rsidR="00C5689F">
        <w:rPr>
          <w:rFonts w:ascii="Times New Roman" w:hAnsi="Times New Roman" w:cs="Times New Roman"/>
          <w:sz w:val="28"/>
          <w:szCs w:val="28"/>
        </w:rPr>
        <w:t>йкал» к реализации запланировал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C7A">
        <w:rPr>
          <w:rFonts w:ascii="Times New Roman" w:hAnsi="Times New Roman" w:cs="Times New Roman"/>
          <w:sz w:val="28"/>
          <w:szCs w:val="28"/>
        </w:rPr>
        <w:t>1</w:t>
      </w:r>
      <w:r w:rsidR="002C3983">
        <w:rPr>
          <w:rFonts w:ascii="Times New Roman" w:hAnsi="Times New Roman" w:cs="Times New Roman"/>
          <w:sz w:val="28"/>
          <w:szCs w:val="28"/>
        </w:rPr>
        <w:t>2</w:t>
      </w:r>
      <w:r w:rsidR="00FD7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</w:t>
      </w:r>
      <w:r w:rsidR="00C5689F">
        <w:rPr>
          <w:rFonts w:ascii="Times New Roman" w:hAnsi="Times New Roman" w:cs="Times New Roman"/>
          <w:sz w:val="28"/>
          <w:szCs w:val="28"/>
        </w:rPr>
        <w:t>льных профессиональных программ, из них: 6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профессиональных программ повышения квалификации по направлениям (видам) дополнительных предпрофессиональных программ в</w:t>
      </w:r>
      <w:r w:rsidR="00C66434">
        <w:rPr>
          <w:rFonts w:ascii="Times New Roman" w:hAnsi="Times New Roman" w:cs="Times New Roman"/>
          <w:sz w:val="28"/>
          <w:szCs w:val="28"/>
        </w:rPr>
        <w:t xml:space="preserve"> области искусств,</w:t>
      </w:r>
      <w:r w:rsidR="00C5689F">
        <w:rPr>
          <w:rFonts w:ascii="Times New Roman" w:hAnsi="Times New Roman" w:cs="Times New Roman"/>
          <w:sz w:val="28"/>
          <w:szCs w:val="28"/>
        </w:rPr>
        <w:t xml:space="preserve"> </w:t>
      </w:r>
      <w:r w:rsidR="002C3983">
        <w:rPr>
          <w:rFonts w:ascii="Times New Roman" w:hAnsi="Times New Roman" w:cs="Times New Roman"/>
          <w:sz w:val="28"/>
          <w:szCs w:val="28"/>
        </w:rPr>
        <w:t>6</w:t>
      </w:r>
      <w:r w:rsidR="00C5689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66434">
        <w:rPr>
          <w:rFonts w:ascii="Times New Roman" w:hAnsi="Times New Roman" w:cs="Times New Roman"/>
          <w:sz w:val="28"/>
          <w:szCs w:val="28"/>
        </w:rPr>
        <w:t xml:space="preserve"> </w:t>
      </w:r>
      <w:r w:rsidR="00515CAC">
        <w:rPr>
          <w:rFonts w:ascii="Times New Roman" w:hAnsi="Times New Roman" w:cs="Times New Roman"/>
          <w:sz w:val="28"/>
          <w:szCs w:val="28"/>
        </w:rPr>
        <w:t>педагогической направленности. В 2022 год</w:t>
      </w:r>
      <w:r w:rsidR="002C3983">
        <w:rPr>
          <w:rFonts w:ascii="Times New Roman" w:hAnsi="Times New Roman" w:cs="Times New Roman"/>
          <w:sz w:val="28"/>
          <w:szCs w:val="28"/>
        </w:rPr>
        <w:t>у</w:t>
      </w:r>
      <w:r w:rsidR="00515CAC">
        <w:rPr>
          <w:rFonts w:ascii="Times New Roman" w:hAnsi="Times New Roman" w:cs="Times New Roman"/>
          <w:sz w:val="28"/>
          <w:szCs w:val="28"/>
        </w:rPr>
        <w:t xml:space="preserve"> </w:t>
      </w:r>
      <w:r w:rsidR="00C66434">
        <w:rPr>
          <w:rFonts w:ascii="Times New Roman" w:hAnsi="Times New Roman" w:cs="Times New Roman"/>
          <w:sz w:val="28"/>
          <w:szCs w:val="28"/>
        </w:rPr>
        <w:t xml:space="preserve">реализовано </w:t>
      </w:r>
      <w:r w:rsidR="002C3983">
        <w:rPr>
          <w:rFonts w:ascii="Times New Roman" w:hAnsi="Times New Roman" w:cs="Times New Roman"/>
          <w:sz w:val="28"/>
          <w:szCs w:val="28"/>
        </w:rPr>
        <w:t>5</w:t>
      </w:r>
      <w:r w:rsidR="00C6643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15CAC">
        <w:rPr>
          <w:rFonts w:ascii="Times New Roman" w:hAnsi="Times New Roman" w:cs="Times New Roman"/>
          <w:sz w:val="28"/>
          <w:szCs w:val="28"/>
        </w:rPr>
        <w:t xml:space="preserve"> по направлениям (видам) дополнительных предпрофессиональных программ в области искусств, таблица 7</w:t>
      </w:r>
      <w:r w:rsidR="00C66434">
        <w:rPr>
          <w:rFonts w:ascii="Times New Roman" w:hAnsi="Times New Roman" w:cs="Times New Roman"/>
          <w:sz w:val="28"/>
          <w:szCs w:val="28"/>
        </w:rPr>
        <w:t>.</w:t>
      </w:r>
      <w:r w:rsidR="00515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BBD694" w14:textId="77777777" w:rsidR="00176F87" w:rsidRDefault="00176F87" w:rsidP="00024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A50A44" w14:textId="1B598E7B" w:rsidR="00024104" w:rsidRDefault="00024104" w:rsidP="00024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Таблица 7.</w:t>
      </w:r>
      <w:r w:rsidR="005B6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разработанных и </w:t>
      </w:r>
      <w:r w:rsidR="005B6605">
        <w:rPr>
          <w:rFonts w:ascii="Times New Roman" w:hAnsi="Times New Roman" w:cs="Times New Roman"/>
          <w:sz w:val="28"/>
          <w:szCs w:val="28"/>
        </w:rPr>
        <w:t>запланированных 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="00ED3C5E">
        <w:rPr>
          <w:rFonts w:ascii="Times New Roman" w:hAnsi="Times New Roman" w:cs="Times New Roman"/>
          <w:sz w:val="28"/>
          <w:szCs w:val="28"/>
        </w:rPr>
        <w:t>профессиональных программ в 2022</w:t>
      </w:r>
      <w:r>
        <w:rPr>
          <w:rFonts w:ascii="Times New Roman" w:hAnsi="Times New Roman" w:cs="Times New Roman"/>
          <w:sz w:val="28"/>
          <w:szCs w:val="28"/>
        </w:rPr>
        <w:t xml:space="preserve"> г. для ДШИ</w:t>
      </w:r>
      <w:r w:rsidR="00515CAC">
        <w:rPr>
          <w:rFonts w:ascii="Times New Roman" w:hAnsi="Times New Roman" w:cs="Times New Roman"/>
          <w:sz w:val="28"/>
          <w:szCs w:val="28"/>
        </w:rPr>
        <w:t xml:space="preserve"> по направлениям (видам) дополнительных предпрофессиональных программ в области искусств</w:t>
      </w:r>
    </w:p>
    <w:tbl>
      <w:tblPr>
        <w:tblW w:w="9654" w:type="dxa"/>
        <w:shd w:val="clear" w:color="auto" w:fill="FFFFFF"/>
        <w:tblLook w:val="04A0" w:firstRow="1" w:lastRow="0" w:firstColumn="1" w:lastColumn="0" w:noHBand="0" w:noVBand="1"/>
      </w:tblPr>
      <w:tblGrid>
        <w:gridCol w:w="724"/>
        <w:gridCol w:w="8930"/>
      </w:tblGrid>
      <w:tr w:rsidR="00024104" w14:paraId="1F2A0C9E" w14:textId="77777777" w:rsidTr="0002410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87A07B" w14:textId="77777777" w:rsidR="00024104" w:rsidRDefault="0002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2456FD" w14:textId="77777777" w:rsidR="00024104" w:rsidRDefault="0002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</w:tr>
      <w:tr w:rsidR="00024104" w14:paraId="553CA6C5" w14:textId="77777777" w:rsidTr="00024104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32C1AC" w14:textId="77777777" w:rsidR="00024104" w:rsidRDefault="0002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</w:t>
            </w:r>
          </w:p>
        </w:tc>
      </w:tr>
      <w:tr w:rsidR="00024104" w14:paraId="02F47931" w14:textId="77777777" w:rsidTr="00024104">
        <w:trPr>
          <w:trHeight w:val="34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D6B1C1" w14:textId="77777777" w:rsidR="00024104" w:rsidRDefault="0002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6DF8F4" w14:textId="77777777" w:rsidR="00024104" w:rsidRDefault="0002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Фортепиано</w:t>
            </w:r>
          </w:p>
        </w:tc>
      </w:tr>
      <w:tr w:rsidR="00024104" w14:paraId="214E1DDD" w14:textId="77777777" w:rsidTr="0002410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0A64" w14:textId="77777777" w:rsidR="00024104" w:rsidRDefault="00024104">
            <w:pPr>
              <w:spacing w:after="0"/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D8403" w14:textId="77777777" w:rsidR="00024104" w:rsidRPr="00FD7C7A" w:rsidRDefault="00ED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7A">
              <w:rPr>
                <w:rFonts w:ascii="Times New Roman" w:hAnsi="Times New Roman" w:cs="Times New Roman"/>
                <w:sz w:val="24"/>
                <w:szCs w:val="24"/>
              </w:rPr>
              <w:t>ДПП ПК «Профессиональные компетенции концертмейстера»</w:t>
            </w:r>
            <w:r w:rsidR="00FD7C7A"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</w:p>
        </w:tc>
      </w:tr>
      <w:tr w:rsidR="00024104" w14:paraId="478849A7" w14:textId="77777777" w:rsidTr="00024104">
        <w:trPr>
          <w:trHeight w:val="301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DC78A9" w14:textId="77777777" w:rsidR="00024104" w:rsidRDefault="0002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0DBFEA" w14:textId="77777777" w:rsidR="00024104" w:rsidRDefault="0002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Струнные инструменты</w:t>
            </w:r>
          </w:p>
        </w:tc>
      </w:tr>
      <w:tr w:rsidR="00024104" w14:paraId="55D1BD7C" w14:textId="77777777" w:rsidTr="00024104">
        <w:trPr>
          <w:trHeight w:val="25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7E56BF" w14:textId="77777777" w:rsidR="00024104" w:rsidRDefault="00024104">
            <w:pPr>
              <w:spacing w:after="0"/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D2B760" w14:textId="77777777" w:rsidR="00024104" w:rsidRPr="00ED3C5E" w:rsidRDefault="00ED3C5E">
            <w:pPr>
              <w:spacing w:after="0"/>
              <w:rPr>
                <w:rFonts w:ascii="Times New Roman" w:hAnsi="Times New Roman" w:cs="Times New Roman"/>
              </w:rPr>
            </w:pPr>
            <w:r w:rsidRPr="00ED3C5E">
              <w:rPr>
                <w:rFonts w:ascii="Times New Roman" w:hAnsi="Times New Roman" w:cs="Times New Roman"/>
                <w:sz w:val="24"/>
                <w:szCs w:val="24"/>
              </w:rPr>
              <w:t>ДПП ПК «Современные тенденции в музыкальном образовании. Струнные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</w:p>
        </w:tc>
      </w:tr>
      <w:tr w:rsidR="00024104" w14:paraId="5895E9C9" w14:textId="77777777" w:rsidTr="0002410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5F0F31" w14:textId="77777777" w:rsidR="00024104" w:rsidRDefault="0002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6C023" w14:textId="77777777" w:rsidR="00024104" w:rsidRPr="00FD7C7A" w:rsidRDefault="0002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Духовые и ударные инструменты</w:t>
            </w:r>
          </w:p>
        </w:tc>
      </w:tr>
      <w:tr w:rsidR="00024104" w14:paraId="3DE37503" w14:textId="77777777" w:rsidTr="00024104">
        <w:trPr>
          <w:trHeight w:val="32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6B384" w14:textId="77777777" w:rsidR="00024104" w:rsidRDefault="00024104">
            <w:pPr>
              <w:spacing w:after="0"/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918D37" w14:textId="77777777" w:rsidR="00024104" w:rsidRDefault="00FD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3C5E">
              <w:rPr>
                <w:rFonts w:ascii="Times New Roman" w:hAnsi="Times New Roman" w:cs="Times New Roman"/>
                <w:sz w:val="24"/>
                <w:szCs w:val="24"/>
              </w:rPr>
              <w:t>е запланированы</w:t>
            </w:r>
          </w:p>
        </w:tc>
      </w:tr>
      <w:tr w:rsidR="00024104" w14:paraId="2D60056C" w14:textId="77777777" w:rsidTr="00024104">
        <w:trPr>
          <w:trHeight w:val="35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0CBBA5" w14:textId="77777777" w:rsidR="00024104" w:rsidRDefault="0002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794B0" w14:textId="77777777" w:rsidR="00024104" w:rsidRDefault="0002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Народные инструменты</w:t>
            </w:r>
          </w:p>
        </w:tc>
      </w:tr>
      <w:tr w:rsidR="00024104" w14:paraId="06BD9D2C" w14:textId="77777777" w:rsidTr="0002410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BCBFC6" w14:textId="77777777" w:rsidR="00024104" w:rsidRDefault="00024104">
            <w:pPr>
              <w:spacing w:after="0"/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15E9F7" w14:textId="77777777" w:rsidR="00024104" w:rsidRPr="00FD7C7A" w:rsidRDefault="00ED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7A">
              <w:rPr>
                <w:rFonts w:ascii="Times New Roman" w:hAnsi="Times New Roman" w:cs="Times New Roman"/>
                <w:sz w:val="24"/>
                <w:szCs w:val="24"/>
              </w:rPr>
              <w:t>ДПП ПК «Профессиональные компетенции преподавателя, концертмейстера инструментов народного оркестра (баян)»</w:t>
            </w:r>
            <w:r w:rsidR="00024104" w:rsidRPr="00F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 часа)</w:t>
            </w:r>
          </w:p>
        </w:tc>
      </w:tr>
      <w:tr w:rsidR="00024104" w14:paraId="6B98E436" w14:textId="77777777" w:rsidTr="00024104">
        <w:trPr>
          <w:trHeight w:val="269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435EF4" w14:textId="77777777" w:rsidR="00024104" w:rsidRDefault="0002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9E726F" w14:textId="77777777" w:rsidR="00024104" w:rsidRPr="00FD7C7A" w:rsidRDefault="0002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эстрадного оркестра</w:t>
            </w:r>
          </w:p>
        </w:tc>
      </w:tr>
      <w:tr w:rsidR="00024104" w14:paraId="3AD86526" w14:textId="77777777" w:rsidTr="00024104">
        <w:trPr>
          <w:trHeight w:val="10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77EE4A" w14:textId="77777777" w:rsidR="00024104" w:rsidRDefault="00024104">
            <w:pPr>
              <w:spacing w:after="0"/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FD84B2" w14:textId="77777777" w:rsidR="00024104" w:rsidRDefault="00FD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D3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запланировано</w:t>
            </w:r>
          </w:p>
        </w:tc>
      </w:tr>
      <w:tr w:rsidR="00024104" w14:paraId="747A1E54" w14:textId="77777777" w:rsidTr="00024104">
        <w:trPr>
          <w:trHeight w:val="38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AD3D65" w14:textId="77777777" w:rsidR="00024104" w:rsidRDefault="0002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91653" w14:textId="77777777" w:rsidR="00024104" w:rsidRDefault="0002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Хоровое пение</w:t>
            </w:r>
          </w:p>
        </w:tc>
      </w:tr>
      <w:tr w:rsidR="00024104" w14:paraId="3CE03AFE" w14:textId="77777777" w:rsidTr="00024104">
        <w:trPr>
          <w:trHeight w:val="38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A74DB" w14:textId="77777777" w:rsidR="00024104" w:rsidRDefault="00024104">
            <w:pPr>
              <w:spacing w:after="0"/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91B52C" w14:textId="77777777" w:rsidR="00024104" w:rsidRPr="00FD7C7A" w:rsidRDefault="00ED3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7C7A">
              <w:rPr>
                <w:rFonts w:ascii="Times New Roman" w:hAnsi="Times New Roman" w:cs="Times New Roman"/>
                <w:sz w:val="24"/>
                <w:szCs w:val="24"/>
              </w:rPr>
              <w:t xml:space="preserve">ДПП ПК «Современные тенденции в музыкальном образовании. Хоровое дирижирование. Вокальное искусство» </w:t>
            </w:r>
            <w:r w:rsidR="00024104" w:rsidRPr="00FD7C7A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</w:tr>
      <w:tr w:rsidR="00024104" w14:paraId="5DAA37D3" w14:textId="77777777" w:rsidTr="0002410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43EC3B" w14:textId="77777777" w:rsidR="00024104" w:rsidRDefault="0002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A51A0" w14:textId="77777777" w:rsidR="00024104" w:rsidRDefault="0002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фольклор</w:t>
            </w:r>
          </w:p>
        </w:tc>
      </w:tr>
      <w:tr w:rsidR="00024104" w14:paraId="51EBAF42" w14:textId="77777777" w:rsidTr="00024104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2C70AE" w14:textId="77777777" w:rsidR="00024104" w:rsidRDefault="0002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024104" w14:paraId="31A09621" w14:textId="77777777" w:rsidTr="00024104">
        <w:trPr>
          <w:trHeight w:val="283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F4DF8" w14:textId="77777777" w:rsidR="00024104" w:rsidRDefault="0002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4EF883" w14:textId="77777777" w:rsidR="00024104" w:rsidRPr="00FD7C7A" w:rsidRDefault="00024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C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Живопись</w:t>
            </w:r>
          </w:p>
        </w:tc>
      </w:tr>
      <w:tr w:rsidR="00024104" w14:paraId="63E3541F" w14:textId="77777777" w:rsidTr="00024104">
        <w:trPr>
          <w:trHeight w:val="23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AC2FF9" w14:textId="77777777" w:rsidR="00024104" w:rsidRDefault="00024104">
            <w:pPr>
              <w:spacing w:after="0"/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B9684F" w14:textId="77777777" w:rsidR="00024104" w:rsidRDefault="00FD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запланировано</w:t>
            </w:r>
          </w:p>
        </w:tc>
      </w:tr>
      <w:tr w:rsidR="00024104" w14:paraId="105FEFF8" w14:textId="77777777" w:rsidTr="0002410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F16A9" w14:textId="77777777" w:rsidR="00024104" w:rsidRDefault="0002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B517D3" w14:textId="62786F39" w:rsidR="00024104" w:rsidRDefault="0002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Акварельная живопись (не реализуется в ДШИ нашего региона)</w:t>
            </w:r>
          </w:p>
        </w:tc>
      </w:tr>
      <w:tr w:rsidR="00024104" w14:paraId="11AE4402" w14:textId="77777777" w:rsidTr="00024104">
        <w:trPr>
          <w:trHeight w:val="31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85A960" w14:textId="77777777" w:rsidR="00024104" w:rsidRDefault="0002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BFAF20" w14:textId="77777777" w:rsidR="00024104" w:rsidRPr="005B6605" w:rsidRDefault="0002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</w:tr>
      <w:tr w:rsidR="00024104" w14:paraId="64AE8D26" w14:textId="77777777" w:rsidTr="00024104">
        <w:trPr>
          <w:trHeight w:val="22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73AAFC" w14:textId="77777777" w:rsidR="00024104" w:rsidRDefault="00024104">
            <w:pPr>
              <w:spacing w:after="0"/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737079" w14:textId="77777777" w:rsidR="00024104" w:rsidRDefault="0002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104" w14:paraId="2805D3A8" w14:textId="77777777" w:rsidTr="0002410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9D7AE" w14:textId="77777777" w:rsidR="00024104" w:rsidRDefault="0002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83DEC3" w14:textId="77777777" w:rsidR="00024104" w:rsidRPr="00FD7C7A" w:rsidRDefault="0002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7C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Дизайн</w:t>
            </w:r>
          </w:p>
        </w:tc>
      </w:tr>
      <w:tr w:rsidR="00FD7C7A" w14:paraId="194C9000" w14:textId="77777777" w:rsidTr="00FD7C7A">
        <w:trPr>
          <w:trHeight w:val="17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958E54" w14:textId="77777777" w:rsidR="00FD7C7A" w:rsidRDefault="00FD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1EC21" w14:textId="356ACE41" w:rsidR="00FD7C7A" w:rsidRPr="00FD7C7A" w:rsidRDefault="00FD7C7A" w:rsidP="00FD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7A">
              <w:rPr>
                <w:rFonts w:ascii="Times New Roman" w:hAnsi="Times New Roman" w:cs="Times New Roman"/>
                <w:sz w:val="24"/>
                <w:szCs w:val="24"/>
              </w:rPr>
              <w:t>ДПП ПК «Современные направления и методика преподавания дизайна: пространство, цвет, геометрия окружающего мира» (72 часа)</w:t>
            </w:r>
          </w:p>
        </w:tc>
      </w:tr>
      <w:tr w:rsidR="00024104" w14:paraId="25CC44B5" w14:textId="77777777" w:rsidTr="00024104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3D0A98" w14:textId="77777777" w:rsidR="00024104" w:rsidRDefault="0002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Хореографическое искусство</w:t>
            </w:r>
          </w:p>
        </w:tc>
      </w:tr>
      <w:tr w:rsidR="00024104" w14:paraId="697A275A" w14:textId="77777777" w:rsidTr="0002410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74A547" w14:textId="77777777" w:rsidR="00024104" w:rsidRDefault="0002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F56040" w14:textId="77777777" w:rsidR="00024104" w:rsidRPr="00FD7C7A" w:rsidRDefault="0002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Хореографическое творчество</w:t>
            </w:r>
          </w:p>
        </w:tc>
      </w:tr>
      <w:tr w:rsidR="00024104" w14:paraId="31D5481C" w14:textId="77777777" w:rsidTr="0002410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49911" w14:textId="77777777" w:rsidR="00024104" w:rsidRDefault="0002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B0CDD4" w14:textId="77777777" w:rsidR="00024104" w:rsidRDefault="00FD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запланировано</w:t>
            </w:r>
          </w:p>
        </w:tc>
      </w:tr>
      <w:tr w:rsidR="00024104" w14:paraId="71BAF759" w14:textId="77777777" w:rsidTr="0002410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3C2B05" w14:textId="77777777" w:rsidR="00024104" w:rsidRDefault="0002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4B3848" w14:textId="414FD751" w:rsidR="00024104" w:rsidRDefault="0002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балета (не реализуется в ДШИ нашего региона)</w:t>
            </w:r>
          </w:p>
        </w:tc>
      </w:tr>
      <w:tr w:rsidR="00024104" w14:paraId="76E305DD" w14:textId="77777777" w:rsidTr="00024104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FFF54" w14:textId="77777777" w:rsidR="00024104" w:rsidRDefault="0002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Театральное искусство</w:t>
            </w:r>
          </w:p>
        </w:tc>
      </w:tr>
      <w:tr w:rsidR="00024104" w14:paraId="761A0FB1" w14:textId="77777777" w:rsidTr="00024104">
        <w:trPr>
          <w:trHeight w:val="26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64F301" w14:textId="77777777" w:rsidR="00024104" w:rsidRDefault="0002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CB7A28" w14:textId="77777777" w:rsidR="00024104" w:rsidRDefault="0002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Искусство театра</w:t>
            </w:r>
          </w:p>
        </w:tc>
      </w:tr>
      <w:tr w:rsidR="00024104" w14:paraId="636D1770" w14:textId="77777777" w:rsidTr="0002410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D8FE39" w14:textId="77777777" w:rsidR="00024104" w:rsidRDefault="00024104">
            <w:pPr>
              <w:spacing w:after="0"/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9DCA76" w14:textId="77777777" w:rsidR="00024104" w:rsidRDefault="00FD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7A">
              <w:rPr>
                <w:rFonts w:ascii="Times New Roman" w:hAnsi="Times New Roman" w:cs="Times New Roman"/>
                <w:sz w:val="24"/>
                <w:szCs w:val="24"/>
              </w:rPr>
              <w:t>ДПП ПК «Театральная педагогика: режиссура, работа с актером, сценография»</w:t>
            </w:r>
            <w:r w:rsidR="00024104" w:rsidRPr="00F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</w:t>
            </w:r>
            <w:r w:rsidR="0002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</w:tbl>
    <w:p w14:paraId="1B724F37" w14:textId="77777777" w:rsidR="00703C41" w:rsidRDefault="00703C41" w:rsidP="000241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03AC8" w14:textId="3312A48D" w:rsidR="00703C41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ДПО ИОУМЦКИ «Байкал» запланированы </w:t>
      </w:r>
      <w:r w:rsidR="009938D7">
        <w:rPr>
          <w:rFonts w:ascii="Times New Roman" w:hAnsi="Times New Roman" w:cs="Times New Roman"/>
          <w:sz w:val="28"/>
          <w:szCs w:val="28"/>
        </w:rPr>
        <w:t>и реализованы</w:t>
      </w:r>
      <w:r>
        <w:rPr>
          <w:rFonts w:ascii="Times New Roman" w:hAnsi="Times New Roman" w:cs="Times New Roman"/>
          <w:sz w:val="28"/>
          <w:szCs w:val="28"/>
        </w:rPr>
        <w:t xml:space="preserve"> для преподавателей ДШИ дополнительные профессиональные программы педагогической направленности для всех видов детских школ искусств, а именно:</w:t>
      </w:r>
    </w:p>
    <w:p w14:paraId="193BDB82" w14:textId="77777777" w:rsidR="00703C41" w:rsidRPr="006E28D8" w:rsidRDefault="00703C41" w:rsidP="0001185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8D8">
        <w:rPr>
          <w:rFonts w:ascii="Times New Roman" w:hAnsi="Times New Roman" w:cs="Times New Roman"/>
          <w:sz w:val="28"/>
          <w:szCs w:val="28"/>
        </w:rPr>
        <w:t xml:space="preserve"> «Теория и практика инклюзивного образования: направления развития, формирование образовательной среды»</w:t>
      </w:r>
      <w:r w:rsidRPr="006E28D8">
        <w:rPr>
          <w:rFonts w:ascii="Times New Roman" w:eastAsia="Calibri" w:hAnsi="Times New Roman" w:cs="Times New Roman"/>
          <w:sz w:val="28"/>
          <w:szCs w:val="28"/>
        </w:rPr>
        <w:t xml:space="preserve"> (72 часа);</w:t>
      </w:r>
    </w:p>
    <w:p w14:paraId="224C14B6" w14:textId="77777777" w:rsidR="00703C41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8D8">
        <w:rPr>
          <w:rFonts w:ascii="Times New Roman" w:hAnsi="Times New Roman" w:cs="Times New Roman"/>
          <w:sz w:val="28"/>
          <w:szCs w:val="28"/>
        </w:rPr>
        <w:t>«Методическое и психолого – педагогическое сопровождение детей и молодёжи, одаренных в области культуры и искусства» (72</w:t>
      </w:r>
      <w:r>
        <w:rPr>
          <w:rFonts w:ascii="Times New Roman" w:hAnsi="Times New Roman" w:cs="Times New Roman"/>
          <w:sz w:val="28"/>
          <w:szCs w:val="28"/>
        </w:rPr>
        <w:t xml:space="preserve"> часа);</w:t>
      </w:r>
    </w:p>
    <w:p w14:paraId="5BC351BF" w14:textId="77777777" w:rsidR="00703C41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CAC">
        <w:rPr>
          <w:rFonts w:ascii="Times New Roman" w:hAnsi="Times New Roman" w:cs="Times New Roman"/>
          <w:color w:val="000000"/>
          <w:sz w:val="28"/>
          <w:szCs w:val="28"/>
        </w:rPr>
        <w:t>«Дистанционные образовательные технологии в педагогической деятельности преподавателя образовательного учреждения культуры и искусства»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(36 часов);</w:t>
      </w:r>
    </w:p>
    <w:p w14:paraId="6F23FF19" w14:textId="77777777" w:rsidR="00703C41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983">
        <w:rPr>
          <w:rFonts w:ascii="Times New Roman" w:hAnsi="Times New Roman" w:cs="Times New Roman"/>
          <w:color w:val="000000"/>
          <w:sz w:val="28"/>
          <w:szCs w:val="28"/>
        </w:rPr>
        <w:t>«Профессиональная компетенция преподавателя современной ДШИ» (72 часа)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FE65CE" w14:textId="77777777" w:rsidR="00703C41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983">
        <w:rPr>
          <w:rFonts w:ascii="Times New Roman" w:hAnsi="Times New Roman" w:cs="Times New Roman"/>
          <w:color w:val="000000"/>
          <w:sz w:val="28"/>
          <w:szCs w:val="28"/>
        </w:rPr>
        <w:t>«Психолого-педагогическое сопровождение образовательного процесса в системе дополнительного образования детей» (72 часа)</w:t>
      </w:r>
    </w:p>
    <w:p w14:paraId="3EB9CA63" w14:textId="77777777" w:rsidR="00E2334D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2949678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были реализованы </w:t>
      </w:r>
      <w:r w:rsidRPr="00421CA9">
        <w:rPr>
          <w:rFonts w:ascii="Times New Roman" w:hAnsi="Times New Roman" w:cs="Times New Roman"/>
          <w:color w:val="000000"/>
          <w:sz w:val="28"/>
          <w:szCs w:val="28"/>
        </w:rPr>
        <w:t>ДПП ПК «Современные тенденции в музыкальном образовании. Струнные инструменты» (72 часа)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21CA9">
        <w:rPr>
          <w:rFonts w:ascii="Times New Roman" w:hAnsi="Times New Roman" w:cs="Times New Roman"/>
          <w:color w:val="000000"/>
          <w:sz w:val="28"/>
          <w:szCs w:val="28"/>
        </w:rPr>
        <w:t>«Теория и практика инклюзивного образования: направления развития, формирование образовательной среды» (72 часа)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21CA9">
        <w:rPr>
          <w:rFonts w:ascii="Times New Roman" w:hAnsi="Times New Roman" w:cs="Times New Roman"/>
          <w:color w:val="000000"/>
          <w:sz w:val="28"/>
          <w:szCs w:val="28"/>
        </w:rPr>
        <w:t xml:space="preserve">«Проектирование современного занятия: </w:t>
      </w:r>
    </w:p>
    <w:p w14:paraId="30AE9814" w14:textId="77777777" w:rsidR="00E2334D" w:rsidRDefault="00E2334D" w:rsidP="000118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0CFD06" w14:textId="77777777" w:rsidR="00E2334D" w:rsidRDefault="00E2334D" w:rsidP="000118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947644" w14:textId="789614F3" w:rsidR="00703C41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C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замысла к реализации» (72 часа)</w:t>
      </w:r>
      <w:r w:rsidR="008B6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CA9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заявок по данным программам от детских школ искусств.</w:t>
      </w:r>
    </w:p>
    <w:bookmarkEnd w:id="2"/>
    <w:p w14:paraId="4E89CDCB" w14:textId="0EB0822C" w:rsidR="00703C41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993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938D7">
        <w:rPr>
          <w:rFonts w:ascii="Times New Roman" w:hAnsi="Times New Roman" w:cs="Times New Roman"/>
          <w:sz w:val="28"/>
          <w:szCs w:val="28"/>
        </w:rPr>
        <w:t xml:space="preserve">оду </w:t>
      </w:r>
      <w:r>
        <w:rPr>
          <w:rFonts w:ascii="Times New Roman" w:hAnsi="Times New Roman" w:cs="Times New Roman"/>
          <w:sz w:val="28"/>
          <w:szCs w:val="28"/>
        </w:rPr>
        <w:t>педагогические работники и специалисты детских школ искусств также обучались по дополнительным профессиональным программам повышения квалификации, не связанным с профилем их деятельности:</w:t>
      </w:r>
    </w:p>
    <w:p w14:paraId="17A8BC57" w14:textId="03A2006C" w:rsidR="00703C41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68">
        <w:rPr>
          <w:rFonts w:ascii="Times New Roman" w:hAnsi="Times New Roman" w:cs="Times New Roman"/>
          <w:sz w:val="28"/>
          <w:szCs w:val="28"/>
        </w:rPr>
        <w:t>«Проектная деятельность, гранты и бренд-менеджмент  в сфере культуры» (24 часа) – 2 чел.</w:t>
      </w:r>
      <w:r>
        <w:rPr>
          <w:rFonts w:ascii="Times New Roman" w:hAnsi="Times New Roman" w:cs="Times New Roman"/>
          <w:sz w:val="28"/>
          <w:szCs w:val="28"/>
        </w:rPr>
        <w:t>(1 руководитель, 1 преподаватель)</w:t>
      </w:r>
      <w:r w:rsidRPr="00A44D68">
        <w:rPr>
          <w:rFonts w:ascii="Times New Roman" w:hAnsi="Times New Roman" w:cs="Times New Roman"/>
          <w:sz w:val="28"/>
          <w:szCs w:val="28"/>
        </w:rPr>
        <w:t>;</w:t>
      </w:r>
      <w:r w:rsidR="009938D7">
        <w:rPr>
          <w:rFonts w:ascii="Times New Roman" w:hAnsi="Times New Roman" w:cs="Times New Roman"/>
          <w:sz w:val="28"/>
          <w:szCs w:val="28"/>
        </w:rPr>
        <w:t xml:space="preserve"> </w:t>
      </w:r>
      <w:r w:rsidRPr="006E28D8">
        <w:rPr>
          <w:rFonts w:ascii="Times New Roman" w:hAnsi="Times New Roman" w:cs="Times New Roman"/>
          <w:sz w:val="28"/>
          <w:szCs w:val="28"/>
        </w:rPr>
        <w:t>«Организация кадровой службы в современных условиях»</w:t>
      </w:r>
      <w:r>
        <w:rPr>
          <w:rFonts w:ascii="Times New Roman" w:hAnsi="Times New Roman" w:cs="Times New Roman"/>
          <w:sz w:val="28"/>
          <w:szCs w:val="28"/>
        </w:rPr>
        <w:t xml:space="preserve"> (16 часов) –</w:t>
      </w:r>
      <w:r w:rsidR="00993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чел. (1 специалист, 3 руководителя); </w:t>
      </w:r>
      <w:r w:rsidRPr="006E28D8">
        <w:rPr>
          <w:rFonts w:ascii="Times New Roman" w:hAnsi="Times New Roman" w:cs="Times New Roman"/>
          <w:sz w:val="28"/>
          <w:szCs w:val="28"/>
        </w:rPr>
        <w:t>«</w:t>
      </w:r>
      <w:r w:rsidRPr="006E28D8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6E28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28D8">
        <w:rPr>
          <w:rFonts w:ascii="Times New Roman" w:hAnsi="Times New Roman" w:cs="Times New Roman"/>
          <w:sz w:val="28"/>
          <w:szCs w:val="28"/>
        </w:rPr>
        <w:t>Культура.РФ</w:t>
      </w:r>
      <w:proofErr w:type="spellEnd"/>
      <w:r w:rsidRPr="006E28D8">
        <w:rPr>
          <w:rFonts w:ascii="Times New Roman" w:hAnsi="Times New Roman" w:cs="Times New Roman"/>
          <w:sz w:val="28"/>
          <w:szCs w:val="28"/>
        </w:rPr>
        <w:t>: основы работы на цифровой платформе, размещение событий и продвижение мероприятий в сфере культуры»</w:t>
      </w:r>
      <w:r>
        <w:rPr>
          <w:rFonts w:ascii="Times New Roman" w:hAnsi="Times New Roman" w:cs="Times New Roman"/>
          <w:sz w:val="28"/>
          <w:szCs w:val="28"/>
        </w:rPr>
        <w:t xml:space="preserve"> (24 часа) – 4 чел.( 2 специалиста, 2 преподавателя);</w:t>
      </w:r>
      <w:r w:rsidR="009938D7">
        <w:rPr>
          <w:rFonts w:ascii="Times New Roman" w:hAnsi="Times New Roman" w:cs="Times New Roman"/>
          <w:sz w:val="28"/>
          <w:szCs w:val="28"/>
        </w:rPr>
        <w:t xml:space="preserve"> </w:t>
      </w:r>
      <w:r w:rsidRPr="00A44D68">
        <w:rPr>
          <w:rFonts w:ascii="Times New Roman" w:hAnsi="Times New Roman" w:cs="Times New Roman"/>
          <w:sz w:val="28"/>
          <w:szCs w:val="28"/>
        </w:rPr>
        <w:t>«Эффективное управление учреждением культуры в современных условиях»</w:t>
      </w:r>
      <w:r>
        <w:rPr>
          <w:rFonts w:ascii="Times New Roman" w:hAnsi="Times New Roman" w:cs="Times New Roman"/>
          <w:sz w:val="28"/>
          <w:szCs w:val="28"/>
        </w:rPr>
        <w:t xml:space="preserve"> (36 часов) – 2 чел.(руководители);</w:t>
      </w:r>
      <w:r w:rsidR="009938D7">
        <w:rPr>
          <w:rFonts w:ascii="Times New Roman" w:hAnsi="Times New Roman" w:cs="Times New Roman"/>
          <w:sz w:val="28"/>
          <w:szCs w:val="28"/>
        </w:rPr>
        <w:t xml:space="preserve"> </w:t>
      </w:r>
      <w:r w:rsidRPr="00A44D68">
        <w:rPr>
          <w:rFonts w:ascii="Times New Roman" w:hAnsi="Times New Roman" w:cs="Times New Roman"/>
          <w:sz w:val="28"/>
          <w:szCs w:val="28"/>
        </w:rPr>
        <w:t>«Этика общения и формы работы специалистов учреждений культуры с людьми с ОВЗ»</w:t>
      </w:r>
      <w:r>
        <w:rPr>
          <w:rFonts w:ascii="Times New Roman" w:hAnsi="Times New Roman" w:cs="Times New Roman"/>
          <w:sz w:val="28"/>
          <w:szCs w:val="28"/>
        </w:rPr>
        <w:t xml:space="preserve"> - 1 чел.(руководитель).</w:t>
      </w:r>
    </w:p>
    <w:p w14:paraId="3F4E160B" w14:textId="2FEBCE3E" w:rsidR="00703C41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E">
        <w:rPr>
          <w:rFonts w:ascii="Times New Roman" w:hAnsi="Times New Roman" w:cs="Times New Roman"/>
          <w:sz w:val="28"/>
          <w:szCs w:val="28"/>
        </w:rPr>
        <w:t>С 28 сентября по 10 октября 2022</w:t>
      </w:r>
      <w:r w:rsidR="00F54723">
        <w:rPr>
          <w:rFonts w:ascii="Times New Roman" w:hAnsi="Times New Roman" w:cs="Times New Roman"/>
          <w:sz w:val="28"/>
          <w:szCs w:val="28"/>
        </w:rPr>
        <w:t xml:space="preserve"> </w:t>
      </w:r>
      <w:r w:rsidRPr="00260E7E">
        <w:rPr>
          <w:rFonts w:ascii="Times New Roman" w:hAnsi="Times New Roman" w:cs="Times New Roman"/>
          <w:sz w:val="28"/>
          <w:szCs w:val="28"/>
        </w:rPr>
        <w:t>г</w:t>
      </w:r>
      <w:r w:rsidR="00F54723">
        <w:rPr>
          <w:rFonts w:ascii="Times New Roman" w:hAnsi="Times New Roman" w:cs="Times New Roman"/>
          <w:sz w:val="28"/>
          <w:szCs w:val="28"/>
        </w:rPr>
        <w:t>.</w:t>
      </w:r>
      <w:r w:rsidRPr="00260E7E">
        <w:rPr>
          <w:rFonts w:ascii="Times New Roman" w:hAnsi="Times New Roman" w:cs="Times New Roman"/>
          <w:sz w:val="28"/>
          <w:szCs w:val="28"/>
        </w:rPr>
        <w:t xml:space="preserve"> ГБУ ДПО ИОУМЦКИ «Байкал» организовал и провел обучение для руководителей и заместителей руководителей ДШИ Иркутской области по дополнительной профессиональной программе повышения квалификации «Стратегия развития и нормативно-правовое обеспечение деятельности ДШИ».</w:t>
      </w:r>
      <w:r>
        <w:rPr>
          <w:rFonts w:ascii="Times New Roman" w:hAnsi="Times New Roman" w:cs="Times New Roman"/>
          <w:sz w:val="28"/>
          <w:szCs w:val="28"/>
        </w:rPr>
        <w:t xml:space="preserve"> Обучение по программ</w:t>
      </w:r>
      <w:r w:rsidR="009938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прошли 60 руководителей детских школ искусств.</w:t>
      </w:r>
    </w:p>
    <w:p w14:paraId="31B085EE" w14:textId="543134BF" w:rsidR="00703C41" w:rsidRPr="00260E7E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E">
        <w:rPr>
          <w:rFonts w:ascii="Times New Roman" w:hAnsi="Times New Roman" w:cs="Times New Roman"/>
          <w:sz w:val="28"/>
          <w:szCs w:val="28"/>
        </w:rPr>
        <w:t xml:space="preserve"> В программе курсов спикеры затронули самые значимые вопросы развития детских школ искусств на современном этапе.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E7E">
        <w:rPr>
          <w:rFonts w:ascii="Times New Roman" w:hAnsi="Times New Roman" w:cs="Times New Roman"/>
          <w:sz w:val="28"/>
          <w:szCs w:val="28"/>
        </w:rPr>
        <w:t>Приглашенным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E7E">
        <w:rPr>
          <w:rFonts w:ascii="Times New Roman" w:hAnsi="Times New Roman" w:cs="Times New Roman"/>
          <w:sz w:val="28"/>
          <w:szCs w:val="28"/>
        </w:rPr>
        <w:t xml:space="preserve">спикером стала </w:t>
      </w:r>
      <w:proofErr w:type="spellStart"/>
      <w:r w:rsidRPr="00260E7E">
        <w:rPr>
          <w:rFonts w:ascii="Times New Roman" w:hAnsi="Times New Roman" w:cs="Times New Roman"/>
          <w:sz w:val="28"/>
          <w:szCs w:val="28"/>
        </w:rPr>
        <w:t>Домогацкая</w:t>
      </w:r>
      <w:proofErr w:type="spellEnd"/>
      <w:r w:rsidRPr="00260E7E">
        <w:rPr>
          <w:rFonts w:ascii="Times New Roman" w:hAnsi="Times New Roman" w:cs="Times New Roman"/>
          <w:sz w:val="28"/>
          <w:szCs w:val="28"/>
        </w:rPr>
        <w:t xml:space="preserve"> Ирина Ефимовна, лауреат Президентской программы «Дети России», главный редактор портала </w:t>
      </w:r>
      <w:proofErr w:type="spellStart"/>
      <w:r w:rsidRPr="00260E7E">
        <w:rPr>
          <w:rFonts w:ascii="Times New Roman" w:hAnsi="Times New Roman" w:cs="Times New Roman"/>
          <w:sz w:val="28"/>
          <w:szCs w:val="28"/>
        </w:rPr>
        <w:t>АртРесурс.рф</w:t>
      </w:r>
      <w:proofErr w:type="spellEnd"/>
      <w:r w:rsidRPr="00260E7E">
        <w:rPr>
          <w:rFonts w:ascii="Times New Roman" w:hAnsi="Times New Roman" w:cs="Times New Roman"/>
          <w:sz w:val="28"/>
          <w:szCs w:val="28"/>
        </w:rPr>
        <w:t>, кандидат педагогических наук</w:t>
      </w:r>
      <w:r w:rsidR="00F54723">
        <w:rPr>
          <w:rFonts w:ascii="Times New Roman" w:hAnsi="Times New Roman" w:cs="Times New Roman"/>
          <w:sz w:val="28"/>
          <w:szCs w:val="28"/>
        </w:rPr>
        <w:t xml:space="preserve"> (г. Москва)</w:t>
      </w:r>
      <w:r w:rsidRPr="00260E7E">
        <w:rPr>
          <w:rFonts w:ascii="Times New Roman" w:hAnsi="Times New Roman" w:cs="Times New Roman"/>
          <w:sz w:val="28"/>
          <w:szCs w:val="28"/>
        </w:rPr>
        <w:t>. Ирина Ефимовна подробно раскрыла темы государственного регулирования в области дополнительного образования детей, изменения в нормативно-правовых актах, касающиеся деятельности ДШИ. Детально рассмотрела вопросы разработки программы развития образовательного учреждения, организации методической работы в образовательном учреждении, содержания локальных актов, регулирующих уставную и образовательную деятельность образовательной организации. Участники мероприятия задали Ирине Ефимовне вопросы по развитию и деятельности школ искусств в современных изменяющихся условиях.</w:t>
      </w:r>
    </w:p>
    <w:p w14:paraId="5C0EBE72" w14:textId="0D8A9B24" w:rsidR="00703C41" w:rsidRPr="00260E7E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0E7">
        <w:rPr>
          <w:rFonts w:ascii="Times New Roman" w:hAnsi="Times New Roman" w:cs="Times New Roman"/>
          <w:sz w:val="28"/>
          <w:szCs w:val="28"/>
        </w:rPr>
        <w:t xml:space="preserve">На курсах рассмотрели такую важную тему, как федеральные мониторинги по оценке деятельности учреждений дополнительного образования детей. </w:t>
      </w:r>
      <w:r w:rsidR="005610E7">
        <w:rPr>
          <w:rFonts w:ascii="Times New Roman" w:hAnsi="Times New Roman" w:cs="Times New Roman"/>
          <w:sz w:val="28"/>
          <w:szCs w:val="28"/>
        </w:rPr>
        <w:t>П</w:t>
      </w:r>
      <w:r w:rsidRPr="005610E7">
        <w:rPr>
          <w:rFonts w:ascii="Times New Roman" w:hAnsi="Times New Roman" w:cs="Times New Roman"/>
          <w:sz w:val="28"/>
          <w:szCs w:val="28"/>
        </w:rPr>
        <w:t xml:space="preserve">одробно </w:t>
      </w:r>
      <w:r w:rsidR="005610E7">
        <w:rPr>
          <w:rFonts w:ascii="Times New Roman" w:hAnsi="Times New Roman" w:cs="Times New Roman"/>
          <w:sz w:val="28"/>
          <w:szCs w:val="28"/>
        </w:rPr>
        <w:t xml:space="preserve">разработан вопрос </w:t>
      </w:r>
      <w:r w:rsidR="002E44D4">
        <w:rPr>
          <w:rFonts w:ascii="Times New Roman" w:hAnsi="Times New Roman" w:cs="Times New Roman"/>
          <w:sz w:val="28"/>
          <w:szCs w:val="28"/>
        </w:rPr>
        <w:t>п</w:t>
      </w:r>
      <w:r w:rsidR="005610E7">
        <w:rPr>
          <w:rFonts w:ascii="Times New Roman" w:hAnsi="Times New Roman" w:cs="Times New Roman"/>
          <w:sz w:val="28"/>
          <w:szCs w:val="28"/>
        </w:rPr>
        <w:t>о</w:t>
      </w:r>
      <w:r w:rsidRPr="005610E7">
        <w:rPr>
          <w:rFonts w:ascii="Times New Roman" w:hAnsi="Times New Roman" w:cs="Times New Roman"/>
          <w:sz w:val="28"/>
          <w:szCs w:val="28"/>
        </w:rPr>
        <w:t xml:space="preserve"> </w:t>
      </w:r>
      <w:r w:rsidR="002E44D4">
        <w:rPr>
          <w:rFonts w:ascii="Times New Roman" w:hAnsi="Times New Roman" w:cs="Times New Roman"/>
          <w:sz w:val="28"/>
          <w:szCs w:val="28"/>
        </w:rPr>
        <w:t xml:space="preserve">заполнению </w:t>
      </w:r>
      <w:r w:rsidRPr="005610E7">
        <w:rPr>
          <w:rFonts w:ascii="Times New Roman" w:hAnsi="Times New Roman" w:cs="Times New Roman"/>
          <w:sz w:val="28"/>
          <w:szCs w:val="28"/>
        </w:rPr>
        <w:t>статистических отчетных документ</w:t>
      </w:r>
      <w:r w:rsidR="002E44D4">
        <w:rPr>
          <w:rFonts w:ascii="Times New Roman" w:hAnsi="Times New Roman" w:cs="Times New Roman"/>
          <w:sz w:val="28"/>
          <w:szCs w:val="28"/>
        </w:rPr>
        <w:t>ов</w:t>
      </w:r>
      <w:r w:rsidRPr="005610E7">
        <w:rPr>
          <w:rFonts w:ascii="Times New Roman" w:hAnsi="Times New Roman" w:cs="Times New Roman"/>
          <w:sz w:val="28"/>
          <w:szCs w:val="28"/>
        </w:rPr>
        <w:t xml:space="preserve"> детских школ искусств, </w:t>
      </w:r>
      <w:r w:rsidR="005610E7">
        <w:rPr>
          <w:rFonts w:ascii="Times New Roman" w:hAnsi="Times New Roman" w:cs="Times New Roman"/>
          <w:sz w:val="28"/>
          <w:szCs w:val="28"/>
        </w:rPr>
        <w:t xml:space="preserve">отмечены </w:t>
      </w:r>
      <w:r w:rsidRPr="005610E7">
        <w:rPr>
          <w:rFonts w:ascii="Times New Roman" w:hAnsi="Times New Roman" w:cs="Times New Roman"/>
          <w:sz w:val="28"/>
          <w:szCs w:val="28"/>
        </w:rPr>
        <w:t>типичные ошибки при заполнении форм.</w:t>
      </w:r>
    </w:p>
    <w:p w14:paraId="5482B6AD" w14:textId="76AA2BFD" w:rsidR="00703C41" w:rsidRDefault="00703C41" w:rsidP="00E233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E">
        <w:rPr>
          <w:rFonts w:ascii="Times New Roman" w:hAnsi="Times New Roman" w:cs="Times New Roman"/>
          <w:sz w:val="28"/>
          <w:szCs w:val="28"/>
        </w:rPr>
        <w:lastRenderedPageBreak/>
        <w:t>Руководителей ДШИ интересовали изменения, внесенные в нормативно-правовые государственные акты по охране труда, пожарной безопасности, новым санитарным требованиям. Эти вопросы</w:t>
      </w:r>
      <w:r w:rsidR="002E44D4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260E7E">
        <w:rPr>
          <w:rFonts w:ascii="Times New Roman" w:hAnsi="Times New Roman" w:cs="Times New Roman"/>
          <w:sz w:val="28"/>
          <w:szCs w:val="28"/>
        </w:rPr>
        <w:t xml:space="preserve"> адресова</w:t>
      </w:r>
      <w:r w:rsidR="002E44D4">
        <w:rPr>
          <w:rFonts w:ascii="Times New Roman" w:hAnsi="Times New Roman" w:cs="Times New Roman"/>
          <w:sz w:val="28"/>
          <w:szCs w:val="28"/>
        </w:rPr>
        <w:t>ны, рассмотрены и даны ответы</w:t>
      </w:r>
      <w:r w:rsidRPr="00260E7E">
        <w:rPr>
          <w:rFonts w:ascii="Times New Roman" w:hAnsi="Times New Roman" w:cs="Times New Roman"/>
          <w:sz w:val="28"/>
          <w:szCs w:val="28"/>
        </w:rPr>
        <w:t xml:space="preserve"> представителям</w:t>
      </w:r>
      <w:r w:rsidR="002E44D4">
        <w:rPr>
          <w:rFonts w:ascii="Times New Roman" w:hAnsi="Times New Roman" w:cs="Times New Roman"/>
          <w:sz w:val="28"/>
          <w:szCs w:val="28"/>
        </w:rPr>
        <w:t>и</w:t>
      </w:r>
      <w:r w:rsidRPr="00260E7E">
        <w:rPr>
          <w:rFonts w:ascii="Times New Roman" w:hAnsi="Times New Roman" w:cs="Times New Roman"/>
          <w:sz w:val="28"/>
          <w:szCs w:val="28"/>
        </w:rPr>
        <w:t xml:space="preserve"> государственных структур: Государственной инспекции труда по Иркутской области; Главного управления МЧС России Иркутской области; Управления Федеральной службы по надзору в сфере защиты прав потребителей и благополучия человека по Иркутской области.</w:t>
      </w:r>
    </w:p>
    <w:p w14:paraId="413C42D3" w14:textId="56462A38" w:rsidR="00703C41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723">
        <w:rPr>
          <w:rFonts w:ascii="Times New Roman" w:hAnsi="Times New Roman" w:cs="Times New Roman"/>
          <w:b/>
          <w:sz w:val="28"/>
          <w:szCs w:val="28"/>
        </w:rPr>
        <w:t xml:space="preserve">Общий итог реализации дополнительных профессиональных программ в ГБУ ДПО ИОУМЦКИ «Байкал» </w:t>
      </w:r>
      <w:r w:rsidR="00F54723" w:rsidRPr="00F54723">
        <w:rPr>
          <w:rFonts w:ascii="Times New Roman" w:hAnsi="Times New Roman" w:cs="Times New Roman"/>
          <w:b/>
          <w:sz w:val="28"/>
          <w:szCs w:val="28"/>
        </w:rPr>
        <w:t>за 2022 год,</w:t>
      </w:r>
      <w:r w:rsidRPr="00F54723">
        <w:rPr>
          <w:rFonts w:ascii="Times New Roman" w:hAnsi="Times New Roman" w:cs="Times New Roman"/>
          <w:b/>
          <w:sz w:val="28"/>
          <w:szCs w:val="28"/>
        </w:rPr>
        <w:t xml:space="preserve"> следующий</w:t>
      </w:r>
      <w:r w:rsidRPr="00F54723">
        <w:rPr>
          <w:rFonts w:ascii="Times New Roman" w:hAnsi="Times New Roman" w:cs="Times New Roman"/>
          <w:bCs/>
          <w:sz w:val="28"/>
          <w:szCs w:val="28"/>
        </w:rPr>
        <w:t>:</w:t>
      </w:r>
      <w:r w:rsidRPr="00C66434">
        <w:rPr>
          <w:rFonts w:ascii="Times New Roman" w:hAnsi="Times New Roman" w:cs="Times New Roman"/>
          <w:bCs/>
          <w:sz w:val="28"/>
          <w:szCs w:val="28"/>
        </w:rPr>
        <w:t xml:space="preserve"> обучение </w:t>
      </w:r>
      <w:r>
        <w:rPr>
          <w:rFonts w:ascii="Times New Roman" w:hAnsi="Times New Roman" w:cs="Times New Roman"/>
          <w:bCs/>
          <w:sz w:val="28"/>
          <w:szCs w:val="28"/>
        </w:rPr>
        <w:t>по дополнительным профессиональным программа</w:t>
      </w:r>
      <w:r w:rsidR="00F54723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6434">
        <w:rPr>
          <w:rFonts w:ascii="Times New Roman" w:hAnsi="Times New Roman" w:cs="Times New Roman"/>
          <w:bCs/>
          <w:sz w:val="28"/>
          <w:szCs w:val="28"/>
        </w:rPr>
        <w:t>прошли</w:t>
      </w:r>
      <w:r w:rsidR="00F54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732 </w:t>
      </w:r>
      <w:r w:rsidRPr="00C66434">
        <w:rPr>
          <w:rFonts w:ascii="Times New Roman" w:hAnsi="Times New Roman" w:cs="Times New Roman"/>
          <w:bCs/>
          <w:sz w:val="28"/>
          <w:szCs w:val="28"/>
        </w:rPr>
        <w:t>человека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3FDC7DA8" w14:textId="77777777" w:rsidR="00703C41" w:rsidRPr="00CE5A77" w:rsidRDefault="00703C41" w:rsidP="0001185E">
      <w:pPr>
        <w:pStyle w:val="af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5A77">
        <w:rPr>
          <w:rFonts w:ascii="Times New Roman" w:hAnsi="Times New Roman" w:cs="Times New Roman"/>
          <w:bCs/>
          <w:sz w:val="28"/>
          <w:szCs w:val="28"/>
        </w:rPr>
        <w:t xml:space="preserve">114 человек в рамках выполнения государственного задания; </w:t>
      </w:r>
    </w:p>
    <w:p w14:paraId="08CD6A2E" w14:textId="77777777" w:rsidR="00703C41" w:rsidRPr="00CE5A77" w:rsidRDefault="00703C41" w:rsidP="0001185E">
      <w:pPr>
        <w:pStyle w:val="af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5A77">
        <w:rPr>
          <w:rFonts w:ascii="Times New Roman" w:hAnsi="Times New Roman" w:cs="Times New Roman"/>
          <w:bCs/>
          <w:sz w:val="28"/>
          <w:szCs w:val="28"/>
        </w:rPr>
        <w:t>601 человек по программам повышения квалификации на коммерческой основе;</w:t>
      </w:r>
    </w:p>
    <w:p w14:paraId="4B6F1983" w14:textId="6C61F495" w:rsidR="00703C41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66434">
        <w:rPr>
          <w:rFonts w:ascii="Times New Roman" w:hAnsi="Times New Roman" w:cs="Times New Roman"/>
          <w:bCs/>
          <w:sz w:val="28"/>
          <w:szCs w:val="28"/>
        </w:rPr>
        <w:t xml:space="preserve">з них: </w:t>
      </w:r>
      <w:r>
        <w:rPr>
          <w:rFonts w:ascii="Times New Roman" w:hAnsi="Times New Roman" w:cs="Times New Roman"/>
          <w:bCs/>
          <w:sz w:val="28"/>
          <w:szCs w:val="28"/>
        </w:rPr>
        <w:t xml:space="preserve">97 </w:t>
      </w:r>
      <w:r w:rsidRPr="00C66434">
        <w:rPr>
          <w:rFonts w:ascii="Times New Roman" w:hAnsi="Times New Roman" w:cs="Times New Roman"/>
          <w:bCs/>
          <w:sz w:val="28"/>
          <w:szCs w:val="28"/>
        </w:rPr>
        <w:t>преподавател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Pr="00C6643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C66434">
        <w:rPr>
          <w:rFonts w:ascii="Times New Roman" w:hAnsi="Times New Roman" w:cs="Times New Roman"/>
          <w:bCs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организаций профессионального образования; 71 руководитель и 73 </w:t>
      </w:r>
      <w:r w:rsidRPr="00C66434">
        <w:rPr>
          <w:rFonts w:ascii="Times New Roman" w:hAnsi="Times New Roman" w:cs="Times New Roman"/>
          <w:bCs/>
          <w:sz w:val="28"/>
          <w:szCs w:val="28"/>
        </w:rPr>
        <w:t>преподавател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C66434">
        <w:rPr>
          <w:rFonts w:ascii="Times New Roman" w:hAnsi="Times New Roman" w:cs="Times New Roman"/>
          <w:bCs/>
          <w:sz w:val="28"/>
          <w:szCs w:val="28"/>
        </w:rPr>
        <w:t xml:space="preserve"> ДШИ, </w:t>
      </w:r>
      <w:r w:rsidR="002E44D4">
        <w:rPr>
          <w:rFonts w:ascii="Times New Roman" w:hAnsi="Times New Roman" w:cs="Times New Roman"/>
          <w:bCs/>
          <w:sz w:val="28"/>
          <w:szCs w:val="28"/>
        </w:rPr>
        <w:t>157</w:t>
      </w:r>
      <w:r w:rsidRPr="00C66434">
        <w:rPr>
          <w:rFonts w:ascii="Times New Roman" w:hAnsi="Times New Roman" w:cs="Times New Roman"/>
          <w:bCs/>
          <w:sz w:val="28"/>
          <w:szCs w:val="28"/>
        </w:rPr>
        <w:t xml:space="preserve"> руководителей и 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2E44D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6434">
        <w:rPr>
          <w:rFonts w:ascii="Times New Roman" w:hAnsi="Times New Roman" w:cs="Times New Roman"/>
          <w:bCs/>
          <w:sz w:val="28"/>
          <w:szCs w:val="28"/>
        </w:rPr>
        <w:t xml:space="preserve">специалист культурно-досуговых учреждений, </w:t>
      </w:r>
      <w:r w:rsidR="002E44D4">
        <w:rPr>
          <w:rFonts w:ascii="Times New Roman" w:hAnsi="Times New Roman" w:cs="Times New Roman"/>
          <w:bCs/>
          <w:sz w:val="28"/>
          <w:szCs w:val="28"/>
        </w:rPr>
        <w:t>51</w:t>
      </w:r>
      <w:r w:rsidRPr="00C66434">
        <w:rPr>
          <w:rFonts w:ascii="Times New Roman" w:hAnsi="Times New Roman" w:cs="Times New Roman"/>
          <w:bCs/>
          <w:sz w:val="28"/>
          <w:szCs w:val="28"/>
        </w:rPr>
        <w:t xml:space="preserve"> специалист библиотек,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E44D4">
        <w:rPr>
          <w:rFonts w:ascii="Times New Roman" w:hAnsi="Times New Roman" w:cs="Times New Roman"/>
          <w:bCs/>
          <w:sz w:val="28"/>
          <w:szCs w:val="28"/>
        </w:rPr>
        <w:t>6</w:t>
      </w:r>
      <w:r w:rsidRPr="00C66434">
        <w:rPr>
          <w:rFonts w:ascii="Times New Roman" w:hAnsi="Times New Roman" w:cs="Times New Roman"/>
          <w:bCs/>
          <w:sz w:val="28"/>
          <w:szCs w:val="28"/>
        </w:rPr>
        <w:t xml:space="preserve"> сотрудников музеев, </w:t>
      </w:r>
      <w:r w:rsidR="002E44D4">
        <w:rPr>
          <w:rFonts w:ascii="Times New Roman" w:hAnsi="Times New Roman" w:cs="Times New Roman"/>
          <w:bCs/>
          <w:sz w:val="28"/>
          <w:szCs w:val="28"/>
        </w:rPr>
        <w:t>16</w:t>
      </w:r>
      <w:r w:rsidRPr="00C66434">
        <w:rPr>
          <w:rFonts w:ascii="Times New Roman" w:hAnsi="Times New Roman" w:cs="Times New Roman"/>
          <w:bCs/>
          <w:sz w:val="28"/>
          <w:szCs w:val="28"/>
        </w:rPr>
        <w:t xml:space="preserve"> специалист</w:t>
      </w:r>
      <w:r w:rsidR="002E44D4">
        <w:rPr>
          <w:rFonts w:ascii="Times New Roman" w:hAnsi="Times New Roman" w:cs="Times New Roman"/>
          <w:bCs/>
          <w:sz w:val="28"/>
          <w:szCs w:val="28"/>
        </w:rPr>
        <w:t>ов</w:t>
      </w:r>
      <w:r w:rsidRPr="00C66434">
        <w:rPr>
          <w:rFonts w:ascii="Times New Roman" w:hAnsi="Times New Roman" w:cs="Times New Roman"/>
          <w:bCs/>
          <w:sz w:val="28"/>
          <w:szCs w:val="28"/>
        </w:rPr>
        <w:t xml:space="preserve"> отделов кул</w:t>
      </w:r>
      <w:r>
        <w:rPr>
          <w:rFonts w:ascii="Times New Roman" w:hAnsi="Times New Roman" w:cs="Times New Roman"/>
          <w:bCs/>
          <w:sz w:val="28"/>
          <w:szCs w:val="28"/>
        </w:rPr>
        <w:t>ьтуры муниципальных образований и 7</w:t>
      </w:r>
      <w:r w:rsidR="002E44D4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 самозанятых и работающих в иных учреждениях, 2 человека ГБУ ДПО ИОУМЦКИ «Байкал, 1 человек из  министерства культуры Иркутской области;</w:t>
      </w:r>
    </w:p>
    <w:p w14:paraId="00329647" w14:textId="77777777" w:rsidR="00703C41" w:rsidRPr="00CE5A77" w:rsidRDefault="00703C41" w:rsidP="0001185E">
      <w:pPr>
        <w:pStyle w:val="af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5A77">
        <w:rPr>
          <w:rFonts w:ascii="Times New Roman" w:hAnsi="Times New Roman" w:cs="Times New Roman"/>
          <w:bCs/>
          <w:sz w:val="28"/>
          <w:szCs w:val="28"/>
        </w:rPr>
        <w:t>17 человек по программам профессиональной переподготовки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FBBD38C" w14:textId="5CEED655" w:rsidR="00703C41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C41">
        <w:rPr>
          <w:rFonts w:ascii="Times New Roman" w:hAnsi="Times New Roman" w:cs="Times New Roman"/>
          <w:bCs/>
          <w:sz w:val="28"/>
          <w:szCs w:val="28"/>
        </w:rPr>
        <w:t>В 2022 году количество слушателей, прошедших обучение, увеличилось на 2</w:t>
      </w:r>
      <w:r>
        <w:rPr>
          <w:rFonts w:ascii="Times New Roman" w:hAnsi="Times New Roman" w:cs="Times New Roman"/>
          <w:bCs/>
          <w:sz w:val="28"/>
          <w:szCs w:val="28"/>
        </w:rPr>
        <w:t>5,6</w:t>
      </w:r>
      <w:r w:rsidRPr="00703C41">
        <w:rPr>
          <w:rFonts w:ascii="Times New Roman" w:hAnsi="Times New Roman" w:cs="Times New Roman"/>
          <w:bCs/>
          <w:sz w:val="28"/>
          <w:szCs w:val="28"/>
        </w:rPr>
        <w:t xml:space="preserve"> % (в 2021 г. этот показатель составил - 583 чел.).</w:t>
      </w:r>
    </w:p>
    <w:p w14:paraId="53AF6CB7" w14:textId="67C7E7AC" w:rsidR="00703C41" w:rsidRPr="004B5184" w:rsidRDefault="00703C41" w:rsidP="0001185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84">
        <w:rPr>
          <w:rFonts w:ascii="Times New Roman" w:hAnsi="Times New Roman" w:cs="Times New Roman"/>
          <w:sz w:val="28"/>
          <w:szCs w:val="28"/>
        </w:rPr>
        <w:t>Среди муниципальных образований Иркутской области в 2022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B5184">
        <w:rPr>
          <w:rFonts w:ascii="Times New Roman" w:hAnsi="Times New Roman" w:cs="Times New Roman"/>
          <w:sz w:val="28"/>
          <w:szCs w:val="28"/>
        </w:rPr>
        <w:t xml:space="preserve"> </w:t>
      </w:r>
      <w:r w:rsidR="00D839ED">
        <w:rPr>
          <w:rFonts w:ascii="Times New Roman" w:hAnsi="Times New Roman" w:cs="Times New Roman"/>
          <w:sz w:val="28"/>
          <w:szCs w:val="28"/>
        </w:rPr>
        <w:t>не обучались по дополнительным профессиональным программам</w:t>
      </w:r>
      <w:r w:rsidRPr="004B5184">
        <w:rPr>
          <w:rFonts w:ascii="Times New Roman" w:hAnsi="Times New Roman" w:cs="Times New Roman"/>
          <w:sz w:val="28"/>
          <w:szCs w:val="28"/>
        </w:rPr>
        <w:t xml:space="preserve"> </w:t>
      </w:r>
      <w:r w:rsidR="00D839ED">
        <w:rPr>
          <w:rFonts w:ascii="Times New Roman" w:hAnsi="Times New Roman" w:cs="Times New Roman"/>
          <w:sz w:val="28"/>
          <w:szCs w:val="28"/>
        </w:rPr>
        <w:t>специалисты</w:t>
      </w:r>
      <w:r w:rsidRPr="004B5184">
        <w:rPr>
          <w:rFonts w:ascii="Times New Roman" w:hAnsi="Times New Roman" w:cs="Times New Roman"/>
          <w:sz w:val="28"/>
          <w:szCs w:val="28"/>
        </w:rPr>
        <w:t xml:space="preserve"> </w:t>
      </w:r>
      <w:r w:rsidR="00D839ED">
        <w:rPr>
          <w:rFonts w:ascii="Times New Roman" w:hAnsi="Times New Roman" w:cs="Times New Roman"/>
          <w:sz w:val="28"/>
          <w:szCs w:val="28"/>
        </w:rPr>
        <w:t>Катангского муниципального образования</w:t>
      </w:r>
      <w:r w:rsidRPr="004B5184">
        <w:rPr>
          <w:rFonts w:ascii="Times New Roman" w:hAnsi="Times New Roman" w:cs="Times New Roman"/>
          <w:sz w:val="28"/>
          <w:szCs w:val="28"/>
        </w:rPr>
        <w:t xml:space="preserve"> (приложение 1). Активное участие в обучении принимали представители следующих муниципальных образований:</w:t>
      </w:r>
    </w:p>
    <w:p w14:paraId="0BEA7BF4" w14:textId="77777777" w:rsidR="00703C41" w:rsidRPr="004B5184" w:rsidRDefault="00703C41" w:rsidP="0001185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84">
        <w:rPr>
          <w:rFonts w:ascii="Times New Roman" w:hAnsi="Times New Roman" w:cs="Times New Roman"/>
          <w:sz w:val="28"/>
          <w:szCs w:val="28"/>
        </w:rPr>
        <w:t xml:space="preserve">Ангарское МО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5184">
        <w:rPr>
          <w:rFonts w:ascii="Times New Roman" w:hAnsi="Times New Roman" w:cs="Times New Roman"/>
          <w:sz w:val="28"/>
          <w:szCs w:val="28"/>
        </w:rPr>
        <w:t>9 человек;</w:t>
      </w:r>
    </w:p>
    <w:p w14:paraId="3DA20074" w14:textId="77777777" w:rsidR="00703C41" w:rsidRPr="004B5184" w:rsidRDefault="00703C41" w:rsidP="0001185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84">
        <w:rPr>
          <w:rFonts w:ascii="Times New Roman" w:hAnsi="Times New Roman" w:cs="Times New Roman"/>
          <w:sz w:val="28"/>
          <w:szCs w:val="28"/>
        </w:rPr>
        <w:t xml:space="preserve">г. Иркутск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B5184">
        <w:rPr>
          <w:rFonts w:ascii="Times New Roman" w:hAnsi="Times New Roman" w:cs="Times New Roman"/>
          <w:sz w:val="28"/>
          <w:szCs w:val="28"/>
        </w:rPr>
        <w:t>7 человека;</w:t>
      </w:r>
    </w:p>
    <w:p w14:paraId="0AF8408E" w14:textId="5D3A84B6" w:rsidR="00703C41" w:rsidRPr="004B5184" w:rsidRDefault="00703C41" w:rsidP="0001185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8B6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Черемхово и </w:t>
      </w:r>
      <w:r w:rsidRPr="004B5184">
        <w:rPr>
          <w:rFonts w:ascii="Times New Roman" w:hAnsi="Times New Roman" w:cs="Times New Roman"/>
          <w:sz w:val="28"/>
          <w:szCs w:val="28"/>
        </w:rPr>
        <w:t>Черемховское районное МО –</w:t>
      </w:r>
      <w:r>
        <w:rPr>
          <w:rFonts w:ascii="Times New Roman" w:hAnsi="Times New Roman" w:cs="Times New Roman"/>
          <w:sz w:val="28"/>
          <w:szCs w:val="28"/>
        </w:rPr>
        <w:t xml:space="preserve"> 42 </w:t>
      </w:r>
      <w:r w:rsidRPr="004B5184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5184">
        <w:rPr>
          <w:rFonts w:ascii="Times New Roman" w:hAnsi="Times New Roman" w:cs="Times New Roman"/>
          <w:sz w:val="28"/>
          <w:szCs w:val="28"/>
        </w:rPr>
        <w:t>;</w:t>
      </w:r>
    </w:p>
    <w:p w14:paraId="70D135F7" w14:textId="77777777" w:rsidR="00703C41" w:rsidRPr="004B5184" w:rsidRDefault="00703C41" w:rsidP="0001185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84">
        <w:rPr>
          <w:rFonts w:ascii="Times New Roman" w:hAnsi="Times New Roman" w:cs="Times New Roman"/>
          <w:sz w:val="28"/>
          <w:szCs w:val="28"/>
        </w:rPr>
        <w:t xml:space="preserve">г. Братск –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4B518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25102F48" w14:textId="77777777" w:rsidR="00703C41" w:rsidRPr="004B5184" w:rsidRDefault="00703C41" w:rsidP="0001185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84">
        <w:rPr>
          <w:rFonts w:ascii="Times New Roman" w:hAnsi="Times New Roman" w:cs="Times New Roman"/>
          <w:sz w:val="28"/>
          <w:szCs w:val="28"/>
        </w:rPr>
        <w:t xml:space="preserve">Иркутский р-он –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4B518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78F29C05" w14:textId="77777777" w:rsidR="00703C41" w:rsidRDefault="00703C41" w:rsidP="0001185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84">
        <w:rPr>
          <w:rFonts w:ascii="Times New Roman" w:hAnsi="Times New Roman" w:cs="Times New Roman"/>
          <w:sz w:val="28"/>
          <w:szCs w:val="28"/>
        </w:rPr>
        <w:t>Боханский р-он –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B518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0E5854DF" w14:textId="77777777" w:rsidR="00703C41" w:rsidRDefault="00703C41" w:rsidP="0001185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Заларинский р-он – 20 человек;</w:t>
      </w:r>
    </w:p>
    <w:p w14:paraId="6DBC9599" w14:textId="77777777" w:rsidR="00703C41" w:rsidRDefault="00703C41" w:rsidP="0001185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Качугский р-н – 18 человек;</w:t>
      </w:r>
    </w:p>
    <w:p w14:paraId="76C3FD53" w14:textId="77777777" w:rsidR="00703C41" w:rsidRDefault="00703C41" w:rsidP="0001185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Куйтунский р-он – 19 человек</w:t>
      </w:r>
    </w:p>
    <w:p w14:paraId="57DA44F9" w14:textId="77777777" w:rsidR="00703C41" w:rsidRPr="004B5184" w:rsidRDefault="00703C41" w:rsidP="0001185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Нижнеудинский р-он – 25 человек;</w:t>
      </w:r>
    </w:p>
    <w:p w14:paraId="6B94ECFB" w14:textId="77777777" w:rsidR="00703C41" w:rsidRPr="004B5184" w:rsidRDefault="00703C41" w:rsidP="0001185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84">
        <w:rPr>
          <w:rFonts w:ascii="Times New Roman" w:hAnsi="Times New Roman" w:cs="Times New Roman"/>
          <w:sz w:val="28"/>
          <w:szCs w:val="28"/>
        </w:rPr>
        <w:t xml:space="preserve">Тулунский район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B518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4B5441EF" w14:textId="77777777" w:rsidR="00703C41" w:rsidRDefault="00703C41" w:rsidP="0001185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84">
        <w:rPr>
          <w:rFonts w:ascii="Times New Roman" w:hAnsi="Times New Roman" w:cs="Times New Roman"/>
          <w:sz w:val="28"/>
          <w:szCs w:val="28"/>
        </w:rPr>
        <w:t xml:space="preserve">Усольское районное МО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B518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90A7FF" w14:textId="7E28B2C8" w:rsidR="0071594D" w:rsidRPr="00E2334D" w:rsidRDefault="00703C41" w:rsidP="00E2334D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программам повышения квалификации в ГБУ ДПО ИОУМЦКИ «Байкал» в 2022г. обучались слушатели их других регионов страны: из Амурской области – 5 человек; из городов </w:t>
      </w:r>
      <w:r w:rsidRPr="00C979A0">
        <w:rPr>
          <w:rFonts w:ascii="Times New Roman" w:hAnsi="Times New Roman" w:cs="Times New Roman"/>
          <w:sz w:val="28"/>
          <w:szCs w:val="28"/>
        </w:rPr>
        <w:t>Москвы</w:t>
      </w:r>
      <w:r>
        <w:rPr>
          <w:rFonts w:ascii="Times New Roman" w:hAnsi="Times New Roman" w:cs="Times New Roman"/>
          <w:sz w:val="28"/>
          <w:szCs w:val="28"/>
        </w:rPr>
        <w:t>, Томска, Читы, Красноярска по одному человеку.</w:t>
      </w:r>
    </w:p>
    <w:p w14:paraId="4B2ACF1D" w14:textId="77777777" w:rsidR="005610E7" w:rsidRDefault="005610E7" w:rsidP="0001185E">
      <w:pPr>
        <w:tabs>
          <w:tab w:val="left" w:pos="851"/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9C61E" w14:textId="29C6D01E" w:rsidR="00024104" w:rsidRDefault="00024104" w:rsidP="0001185E">
      <w:pPr>
        <w:tabs>
          <w:tab w:val="left" w:pos="851"/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УЧЕБНО-МЕТОДИЧЕСКАЯ ДЕЯТЕЛЬНОСТЬ</w:t>
      </w:r>
    </w:p>
    <w:p w14:paraId="008236A2" w14:textId="77777777" w:rsidR="00024104" w:rsidRDefault="00024104" w:rsidP="0001185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768E24" w14:textId="77777777" w:rsidR="00024104" w:rsidRDefault="00024104" w:rsidP="0001185E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Разработка дополнительных профессиональных программ и </w:t>
      </w:r>
      <w:r w:rsidRPr="00FA0428">
        <w:rPr>
          <w:rFonts w:ascii="Times New Roman" w:hAnsi="Times New Roman" w:cs="Times New Roman"/>
          <w:b/>
          <w:sz w:val="28"/>
          <w:szCs w:val="28"/>
        </w:rPr>
        <w:t>методического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обеспечения к ним</w:t>
      </w:r>
    </w:p>
    <w:p w14:paraId="4537B1C7" w14:textId="77777777" w:rsidR="00024104" w:rsidRDefault="00024104" w:rsidP="000118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планом-графиком реализации дополнительных профессиональных программ специалистами учебно-методического отдела разработаны 1</w:t>
      </w:r>
      <w:r w:rsidR="00E532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новых программ и контрольно-оценочные средства к этим программам, таблица 8.</w:t>
      </w:r>
    </w:p>
    <w:p w14:paraId="0C4A5BAA" w14:textId="77777777" w:rsidR="005610E7" w:rsidRDefault="005610E7" w:rsidP="00011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ABF534" w14:textId="44585890" w:rsidR="00024104" w:rsidRDefault="00024104" w:rsidP="00011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8. Разработанные дополнительные профессиональные программы повышения квалификации: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2268"/>
      </w:tblGrid>
      <w:tr w:rsidR="00024104" w14:paraId="1CFA4495" w14:textId="77777777" w:rsidTr="005610E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EA75D9" w14:textId="77777777" w:rsidR="00024104" w:rsidRPr="005610E7" w:rsidRDefault="00024104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B7FB3E" w14:textId="77777777" w:rsidR="00024104" w:rsidRPr="005610E7" w:rsidRDefault="00024104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2E6B92" w14:textId="77777777" w:rsidR="00024104" w:rsidRPr="005610E7" w:rsidRDefault="00024104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программы, кол-во часов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E15EAF" w14:textId="77777777" w:rsidR="00024104" w:rsidRPr="005610E7" w:rsidRDefault="00024104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E7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531440" w14:paraId="038253F9" w14:textId="77777777" w:rsidTr="005610E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5C173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B30E4" w14:textId="77777777" w:rsidR="00531440" w:rsidRPr="002E44D4" w:rsidRDefault="00531440" w:rsidP="00011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ДПП ПК «</w:t>
            </w:r>
            <w:r w:rsidRPr="002E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Культура.РФ</w:t>
            </w:r>
            <w:proofErr w:type="spellEnd"/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: основы работы на цифровой платформе, размещение событий и продвижение мероприятий в сфере культуры»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F8C0B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C6D85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531440" w14:paraId="474B4794" w14:textId="77777777" w:rsidTr="005610E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C23F7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C9086" w14:textId="77777777" w:rsidR="00531440" w:rsidRPr="002E44D4" w:rsidRDefault="00531440" w:rsidP="00011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ДПП ПК «Мастерство публичного выступления: методики и технологии»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13DB1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8A769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31440" w14:paraId="2C2F2E12" w14:textId="77777777" w:rsidTr="005610E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5C9D7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D051D" w14:textId="77777777" w:rsidR="00531440" w:rsidRPr="002E44D4" w:rsidRDefault="00531440" w:rsidP="00011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ДПП ПК «Эффективное управление учреждением культуры в современных условиях»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9F25F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3C8E8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очная,с</w:t>
            </w:r>
            <w:proofErr w:type="spellEnd"/>
            <w:proofErr w:type="gramEnd"/>
            <w:r w:rsidRPr="002E44D4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дистанционных образовательных технологий</w:t>
            </w:r>
          </w:p>
        </w:tc>
      </w:tr>
      <w:tr w:rsidR="00531440" w14:paraId="3C76BEBD" w14:textId="77777777" w:rsidTr="005610E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72E73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DB750" w14:textId="77777777" w:rsidR="00531440" w:rsidRPr="002E44D4" w:rsidRDefault="00531440" w:rsidP="00011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 xml:space="preserve">ДПП ПК «Социальные сети как средство создания имиджа учреждения, работа с сайтом учреждения»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E411E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4F990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531440" w14:paraId="7FA19F51" w14:textId="77777777" w:rsidTr="005610E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01FB1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CAAA1" w14:textId="269C822B" w:rsidR="00531440" w:rsidRPr="002E44D4" w:rsidRDefault="00531440" w:rsidP="0001185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ДПП ПК «Проектная деятельность, гранты и бренд-менеджмент в сфере культуры»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AE0D2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F955B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31440" w14:paraId="3F6DBC40" w14:textId="77777777" w:rsidTr="005610E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9EFC4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03075" w14:textId="77777777" w:rsidR="00531440" w:rsidRPr="002E44D4" w:rsidRDefault="00531440" w:rsidP="00011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ДПП ПК «Организация кадровой службы в современных условиях»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FD4E4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7073F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531440" w14:paraId="68932318" w14:textId="77777777" w:rsidTr="005610E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BBE36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D0B16" w14:textId="77777777" w:rsidR="00531440" w:rsidRPr="002E44D4" w:rsidRDefault="00531440" w:rsidP="0001185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ДПП ПК «Формы работы учреждений культуры со взрослой аудиторией»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F335E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277F6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14:paraId="78F0AEA7" w14:textId="77777777" w:rsidR="00267B5A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дистанционных образовательных </w:t>
            </w:r>
          </w:p>
          <w:p w14:paraId="149045EB" w14:textId="77777777" w:rsidR="00267B5A" w:rsidRDefault="00267B5A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0F7E8" w14:textId="44693E85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</w:tr>
      <w:tr w:rsidR="00531440" w14:paraId="7649BCE8" w14:textId="77777777" w:rsidTr="005610E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6492D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22E0C" w14:textId="77777777" w:rsidR="00531440" w:rsidRPr="002E44D4" w:rsidRDefault="00531440" w:rsidP="00011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ДПП ПК «Театральная педагогика: режиссура, работа с актером, сценография»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D4F03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CF8F6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  <w:p w14:paraId="6D47CB28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дистанционных образовательных технологий </w:t>
            </w:r>
          </w:p>
        </w:tc>
      </w:tr>
      <w:tr w:rsidR="00531440" w14:paraId="4297E546" w14:textId="77777777" w:rsidTr="005610E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10865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BC4C3" w14:textId="77777777" w:rsidR="00531440" w:rsidRPr="002E44D4" w:rsidRDefault="00531440" w:rsidP="00011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ДПП ПК «Современные тенденции в музыкальном образовании. Хоровое дирижирование. Вокальное искусство»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83DE9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C0204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  <w:p w14:paraId="1FA61C49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с применением дистанционных образовательных технологий</w:t>
            </w:r>
          </w:p>
        </w:tc>
      </w:tr>
      <w:tr w:rsidR="00531440" w14:paraId="706B0181" w14:textId="77777777" w:rsidTr="005610E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39694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4980A" w14:textId="77777777" w:rsidR="00531440" w:rsidRPr="002E44D4" w:rsidRDefault="00531440" w:rsidP="00011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ДПП ПК «Работа над спектаклем в театральной студии: режиссура, работа с актерами»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97D2B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3A3AD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31440" w14:paraId="2C97EDAE" w14:textId="77777777" w:rsidTr="005610E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5B403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7C48F" w14:textId="77777777" w:rsidR="00531440" w:rsidRPr="002E44D4" w:rsidRDefault="00531440" w:rsidP="00011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ДПП ПК «Профессиональные компетенции преподавателя, концертмейстера инструментов народного оркестра (баян)»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C8A40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08D18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  <w:p w14:paraId="1001B560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с применением дистанционных образовательных технологий</w:t>
            </w:r>
          </w:p>
        </w:tc>
      </w:tr>
      <w:tr w:rsidR="00531440" w14:paraId="284A4D72" w14:textId="77777777" w:rsidTr="005610E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602D4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757F5" w14:textId="77777777" w:rsidR="00531440" w:rsidRPr="002E44D4" w:rsidRDefault="00531440" w:rsidP="00011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ДПП ПК «Нематериальное культурное наследие народов Иркутской области: выявление, описание, оформление и внесение в реестр»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61CC8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B0922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31440" w14:paraId="1D8AA895" w14:textId="77777777" w:rsidTr="005610E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9DE10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8E8DF" w14:textId="77777777" w:rsidR="00531440" w:rsidRPr="002E44D4" w:rsidRDefault="00531440" w:rsidP="00011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ДПП ПК «Свободная кистевая роспись»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AA3C8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9F14C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31440" w14:paraId="0A681DA7" w14:textId="77777777" w:rsidTr="005610E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229E7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E7197" w14:textId="77777777" w:rsidR="00531440" w:rsidRPr="002E44D4" w:rsidRDefault="00531440" w:rsidP="00011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ДПП ПК «Домовая резьба»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86C45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E78AC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31440" w14:paraId="366A0327" w14:textId="77777777" w:rsidTr="005610E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647DD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FCBF7" w14:textId="77777777" w:rsidR="00531440" w:rsidRPr="002E44D4" w:rsidRDefault="00531440" w:rsidP="00011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ДПП ПК «Русское узорное ткачество на лентоткацком станке»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0A50A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83019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31440" w14:paraId="51BC4790" w14:textId="77777777" w:rsidTr="005610E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7C15E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1F096" w14:textId="77777777" w:rsidR="00531440" w:rsidRPr="002E44D4" w:rsidRDefault="00531440" w:rsidP="00011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ДПП ПК «Традиционные способы плетения из соснового корня»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7A899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BC408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31440" w14:paraId="129DA10E" w14:textId="77777777" w:rsidTr="005610E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24571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EC9A2" w14:textId="77777777" w:rsidR="00531440" w:rsidRPr="002E44D4" w:rsidRDefault="00531440" w:rsidP="00011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ДПП ПК «Русское узорное ткачество на ткацком станке «Кросна Иркутская»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A0D90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7329D" w14:textId="77777777" w:rsidR="00531440" w:rsidRPr="002E44D4" w:rsidRDefault="00531440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210F05" w14:paraId="7469C5D6" w14:textId="77777777" w:rsidTr="005610E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85EC4" w14:textId="77777777" w:rsidR="00210F05" w:rsidRPr="002E44D4" w:rsidRDefault="00210F05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86663" w14:textId="77777777" w:rsidR="00210F05" w:rsidRPr="002E44D4" w:rsidRDefault="00210F05" w:rsidP="00011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ДПП ПК «</w:t>
            </w:r>
            <w:r w:rsidRPr="002E44D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Противопожарная подготовка руководителей и должностных лиц, ответственных за обеспечение пожарной безопасности в организации»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CADFF" w14:textId="77777777" w:rsidR="00210F05" w:rsidRPr="002E44D4" w:rsidRDefault="00210F05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BD4CC" w14:textId="77777777" w:rsidR="00210F05" w:rsidRPr="002E44D4" w:rsidRDefault="00210F05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14:paraId="45AF62B0" w14:textId="77777777" w:rsidR="00210F05" w:rsidRPr="002E44D4" w:rsidRDefault="00210F05" w:rsidP="00011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D4">
              <w:rPr>
                <w:rFonts w:ascii="Times New Roman" w:hAnsi="Times New Roman" w:cs="Times New Roman"/>
                <w:sz w:val="24"/>
                <w:szCs w:val="24"/>
              </w:rPr>
              <w:t>с применением дистанционных образовательных технологий</w:t>
            </w:r>
          </w:p>
        </w:tc>
      </w:tr>
    </w:tbl>
    <w:p w14:paraId="18D7A306" w14:textId="77777777" w:rsidR="00024104" w:rsidRDefault="00024104" w:rsidP="00024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95CF75" w14:textId="043108C2" w:rsidR="00024104" w:rsidRDefault="00CD1E7E" w:rsidP="000118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76619">
        <w:rPr>
          <w:rFonts w:ascii="Times New Roman" w:hAnsi="Times New Roman" w:cs="Times New Roman"/>
          <w:sz w:val="28"/>
          <w:szCs w:val="28"/>
        </w:rPr>
        <w:t xml:space="preserve">тем, что </w:t>
      </w:r>
      <w:r w:rsidR="00976619" w:rsidRPr="00EB5233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30 декабря 2021 года № 745 </w:t>
      </w:r>
      <w:r w:rsidR="00976619" w:rsidRPr="00976619">
        <w:rPr>
          <w:rFonts w:ascii="Times New Roman" w:hAnsi="Times New Roman" w:cs="Times New Roman"/>
          <w:sz w:val="28"/>
          <w:szCs w:val="28"/>
        </w:rPr>
        <w:t>2022 год</w:t>
      </w:r>
      <w:r w:rsidR="00976619">
        <w:rPr>
          <w:rFonts w:ascii="Times New Roman" w:hAnsi="Times New Roman" w:cs="Times New Roman"/>
          <w:sz w:val="28"/>
          <w:szCs w:val="28"/>
        </w:rPr>
        <w:t xml:space="preserve"> </w:t>
      </w:r>
      <w:r w:rsidR="00976619" w:rsidRPr="00976619">
        <w:rPr>
          <w:rFonts w:ascii="Times New Roman" w:hAnsi="Times New Roman" w:cs="Times New Roman"/>
          <w:sz w:val="28"/>
          <w:szCs w:val="28"/>
        </w:rPr>
        <w:t>объявлен Годом культурного наследия народов России</w:t>
      </w:r>
      <w:r w:rsidR="00976619">
        <w:rPr>
          <w:rFonts w:ascii="Times New Roman" w:hAnsi="Times New Roman" w:cs="Times New Roman"/>
          <w:sz w:val="28"/>
          <w:szCs w:val="28"/>
        </w:rPr>
        <w:t xml:space="preserve">, </w:t>
      </w:r>
      <w:r w:rsidR="00976619" w:rsidRPr="00976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97661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балансовой комиссии министерства культуры Ир</w:t>
      </w:r>
      <w:r w:rsidR="00BD4AD3">
        <w:rPr>
          <w:rFonts w:ascii="Times New Roman" w:hAnsi="Times New Roman" w:cs="Times New Roman"/>
          <w:sz w:val="28"/>
          <w:szCs w:val="28"/>
        </w:rPr>
        <w:t xml:space="preserve">кутской области (Полунина О.Н.) </w:t>
      </w:r>
      <w:r w:rsidR="00976619">
        <w:rPr>
          <w:rFonts w:ascii="Times New Roman" w:hAnsi="Times New Roman" w:cs="Times New Roman"/>
          <w:sz w:val="28"/>
          <w:szCs w:val="28"/>
        </w:rPr>
        <w:t>поручил ГБУ ДПО ИОУМЦКИ «Байкал» разработать программу курсов повышения квалификации и провести обучение специалистов учреждений культуры области по теме «</w:t>
      </w:r>
      <w:r w:rsidR="00F54723">
        <w:rPr>
          <w:rFonts w:ascii="Times New Roman" w:hAnsi="Times New Roman" w:cs="Times New Roman"/>
          <w:sz w:val="28"/>
          <w:szCs w:val="28"/>
        </w:rPr>
        <w:t>Н</w:t>
      </w:r>
      <w:r w:rsidR="00976619">
        <w:rPr>
          <w:rFonts w:ascii="Times New Roman" w:hAnsi="Times New Roman" w:cs="Times New Roman"/>
          <w:sz w:val="28"/>
          <w:szCs w:val="28"/>
        </w:rPr>
        <w:t xml:space="preserve">ематериальное культурное наследие». Специалистами учебно-методического отдела </w:t>
      </w:r>
      <w:r w:rsidR="00BD4AD3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дополнительная профессиональная программа повышения квалификации </w:t>
      </w:r>
      <w:r w:rsidRPr="00B529B4">
        <w:rPr>
          <w:rFonts w:ascii="Times New Roman" w:hAnsi="Times New Roman" w:cs="Times New Roman"/>
          <w:sz w:val="28"/>
          <w:szCs w:val="28"/>
        </w:rPr>
        <w:t>«Нематериальное культурное наследие народов Иркутской области: выявление, описание, оформление и внесение в реестр»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661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трудоемкость программы 24 </w:t>
      </w:r>
      <w:r>
        <w:rPr>
          <w:rFonts w:ascii="Times New Roman" w:hAnsi="Times New Roman" w:cs="Times New Roman"/>
          <w:sz w:val="28"/>
          <w:szCs w:val="28"/>
        </w:rPr>
        <w:lastRenderedPageBreak/>
        <w:t>академических часа</w:t>
      </w:r>
      <w:r w:rsidR="009766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4AD3">
        <w:rPr>
          <w:rFonts w:ascii="Times New Roman" w:hAnsi="Times New Roman" w:cs="Times New Roman"/>
          <w:sz w:val="28"/>
          <w:szCs w:val="28"/>
        </w:rPr>
        <w:t xml:space="preserve"> Программа курсов</w:t>
      </w:r>
      <w:r w:rsidR="00BD4AD3" w:rsidRPr="00EB5233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BD4AD3">
        <w:rPr>
          <w:rFonts w:ascii="Times New Roman" w:hAnsi="Times New Roman" w:cs="Times New Roman"/>
          <w:sz w:val="28"/>
          <w:szCs w:val="28"/>
        </w:rPr>
        <w:t>а</w:t>
      </w:r>
      <w:r w:rsidR="00BD4AD3" w:rsidRPr="00EB5233">
        <w:rPr>
          <w:rFonts w:ascii="Times New Roman" w:hAnsi="Times New Roman" w:cs="Times New Roman"/>
          <w:sz w:val="28"/>
          <w:szCs w:val="28"/>
        </w:rPr>
        <w:t xml:space="preserve"> для сотрудников домов и центров народного творчества и национальных культур, </w:t>
      </w:r>
      <w:r w:rsidR="00BD4AD3">
        <w:rPr>
          <w:rFonts w:ascii="Times New Roman" w:hAnsi="Times New Roman" w:cs="Times New Roman"/>
          <w:sz w:val="28"/>
          <w:szCs w:val="28"/>
        </w:rPr>
        <w:t xml:space="preserve">музеев, </w:t>
      </w:r>
      <w:r w:rsidR="00BD4AD3" w:rsidRPr="00EB5233">
        <w:rPr>
          <w:rFonts w:ascii="Times New Roman" w:hAnsi="Times New Roman" w:cs="Times New Roman"/>
          <w:sz w:val="28"/>
          <w:szCs w:val="28"/>
        </w:rPr>
        <w:t xml:space="preserve">этнокультурных центров и работников </w:t>
      </w:r>
      <w:r w:rsidR="00BD4AD3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BD4AD3" w:rsidRPr="00EB5233">
        <w:rPr>
          <w:rFonts w:ascii="Times New Roman" w:hAnsi="Times New Roman" w:cs="Times New Roman"/>
          <w:sz w:val="28"/>
          <w:szCs w:val="28"/>
        </w:rPr>
        <w:t>культуры</w:t>
      </w:r>
      <w:r w:rsidR="00BD4AD3">
        <w:rPr>
          <w:rFonts w:ascii="Times New Roman" w:hAnsi="Times New Roman" w:cs="Times New Roman"/>
          <w:sz w:val="28"/>
          <w:szCs w:val="28"/>
        </w:rPr>
        <w:t>.</w:t>
      </w:r>
    </w:p>
    <w:p w14:paraId="454490C6" w14:textId="77777777" w:rsidR="00CD1E7E" w:rsidRDefault="00CD1E7E" w:rsidP="000118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72CA87" w14:textId="77777777" w:rsidR="00024104" w:rsidRDefault="00024104" w:rsidP="000118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Корректировка и наполнение тематики дополнительных профессиональных программ</w:t>
      </w:r>
      <w:r w:rsidR="00E0478C">
        <w:rPr>
          <w:rFonts w:ascii="Times New Roman" w:hAnsi="Times New Roman" w:cs="Times New Roman"/>
          <w:b/>
          <w:sz w:val="28"/>
          <w:szCs w:val="28"/>
        </w:rPr>
        <w:t>. Работа с сайтом учреждения</w:t>
      </w:r>
    </w:p>
    <w:p w14:paraId="70E9AFB7" w14:textId="77777777" w:rsidR="0001185E" w:rsidRDefault="0001185E" w:rsidP="0001185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A4E4B" w14:textId="60CC9381" w:rsidR="00703C41" w:rsidRPr="00703C41" w:rsidRDefault="0001185E" w:rsidP="0001185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Актуализированы </w:t>
      </w:r>
      <w:r w:rsidR="00703C41" w:rsidRPr="00703C41">
        <w:rPr>
          <w:rFonts w:ascii="Times New Roman" w:hAnsi="Times New Roman" w:cs="Times New Roman"/>
          <w:sz w:val="28"/>
          <w:szCs w:val="28"/>
        </w:rPr>
        <w:t>учебные планы дополнительных профессиональных программ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703C41" w:rsidRPr="00703C41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 «Менеджмент в сфере культуры», «Режиссура массовых мероприятий и праздников</w:t>
      </w:r>
      <w:r w:rsidR="00F54723" w:rsidRPr="00703C41">
        <w:rPr>
          <w:rFonts w:ascii="Times New Roman" w:hAnsi="Times New Roman" w:cs="Times New Roman"/>
          <w:sz w:val="28"/>
          <w:szCs w:val="28"/>
        </w:rPr>
        <w:t>»</w:t>
      </w:r>
      <w:r w:rsidR="00F54723">
        <w:rPr>
          <w:rFonts w:ascii="Times New Roman" w:hAnsi="Times New Roman" w:cs="Times New Roman"/>
          <w:sz w:val="28"/>
          <w:szCs w:val="28"/>
        </w:rPr>
        <w:t xml:space="preserve">; </w:t>
      </w:r>
      <w:r w:rsidR="00F54723" w:rsidRPr="00703C41">
        <w:rPr>
          <w:rFonts w:ascii="Times New Roman" w:hAnsi="Times New Roman" w:cs="Times New Roman"/>
          <w:sz w:val="28"/>
          <w:szCs w:val="28"/>
        </w:rPr>
        <w:t>по</w:t>
      </w:r>
      <w:r w:rsidR="00703C41" w:rsidRPr="00703C41">
        <w:rPr>
          <w:rFonts w:ascii="Times New Roman" w:hAnsi="Times New Roman" w:cs="Times New Roman"/>
          <w:sz w:val="28"/>
          <w:szCs w:val="28"/>
        </w:rPr>
        <w:t xml:space="preserve"> программе повышения квалификации «Профессиональные компетенции концертмейстера». Внесены корректировки в лекции по программам повышения квалификации, размещенные в системе дистанционного обучения </w:t>
      </w:r>
      <w:proofErr w:type="spellStart"/>
      <w:r w:rsidR="00703C41" w:rsidRPr="00703C4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703C41" w:rsidRPr="00703C41">
        <w:rPr>
          <w:rFonts w:ascii="Times New Roman" w:hAnsi="Times New Roman" w:cs="Times New Roman"/>
          <w:sz w:val="28"/>
          <w:szCs w:val="28"/>
        </w:rPr>
        <w:t>: «Методическое обеспечение деятельности культурно-досуговых учреждений», «Управление культурно-досуговым учреждением»</w:t>
      </w:r>
      <w:r w:rsidR="00F54723">
        <w:rPr>
          <w:rFonts w:ascii="Times New Roman" w:hAnsi="Times New Roman" w:cs="Times New Roman"/>
          <w:sz w:val="28"/>
          <w:szCs w:val="28"/>
        </w:rPr>
        <w:t>, «Профессиональная компетентность преподавателя современной ДШИ»</w:t>
      </w:r>
      <w:r w:rsidR="00703C41" w:rsidRPr="00703C41">
        <w:rPr>
          <w:rFonts w:ascii="Times New Roman" w:hAnsi="Times New Roman" w:cs="Times New Roman"/>
          <w:sz w:val="28"/>
          <w:szCs w:val="28"/>
        </w:rPr>
        <w:t>.</w:t>
      </w:r>
    </w:p>
    <w:p w14:paraId="33BA65AB" w14:textId="2E4EC941" w:rsidR="00703C41" w:rsidRPr="00703C41" w:rsidRDefault="00703C41" w:rsidP="0001185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0E7">
        <w:rPr>
          <w:rFonts w:ascii="Times New Roman" w:hAnsi="Times New Roman" w:cs="Times New Roman"/>
          <w:sz w:val="28"/>
          <w:szCs w:val="28"/>
        </w:rPr>
        <w:t>Проведена работа по корректировке информации, размещенной на сайте учреждения, в соответствии с нормативными документами.</w:t>
      </w:r>
      <w:r w:rsidR="005610E7">
        <w:rPr>
          <w:rFonts w:ascii="Times New Roman" w:hAnsi="Times New Roman" w:cs="Times New Roman"/>
          <w:sz w:val="28"/>
          <w:szCs w:val="28"/>
        </w:rPr>
        <w:t xml:space="preserve"> Также специалистами учебно-методического отдела были размещены 18 сообщений для новостной ленты сайта.</w:t>
      </w:r>
    </w:p>
    <w:p w14:paraId="10DB2378" w14:textId="77777777" w:rsidR="00703C41" w:rsidRPr="00703C41" w:rsidRDefault="00703C41" w:rsidP="0001185E">
      <w:pPr>
        <w:tabs>
          <w:tab w:val="left" w:pos="851"/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4F8E62D" w14:textId="77777777" w:rsidR="00976619" w:rsidRDefault="00976619" w:rsidP="0001185E">
      <w:pPr>
        <w:tabs>
          <w:tab w:val="left" w:pos="851"/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BA3546C" w14:textId="77777777" w:rsidR="00024104" w:rsidRDefault="00024104" w:rsidP="0001185E">
      <w:pPr>
        <w:tabs>
          <w:tab w:val="left" w:pos="851"/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НАУЧНО-МЕТОДИЧЕСКАЯ ДЕЯТЕЛЬНОСТЬ</w:t>
      </w:r>
    </w:p>
    <w:p w14:paraId="13EA6151" w14:textId="77777777" w:rsidR="00024104" w:rsidRDefault="00024104" w:rsidP="0001185E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A42F1A" w14:textId="77777777" w:rsidR="00024104" w:rsidRDefault="00024104" w:rsidP="0001185E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Проведение семинаров</w:t>
      </w:r>
    </w:p>
    <w:p w14:paraId="7545AEEA" w14:textId="1F8CD605" w:rsidR="00703C41" w:rsidRDefault="00703C41" w:rsidP="0001185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совершенствования профессиональных компетенций работников учреждений культуры, не имеющих среднего профессионального или высшего образования, в 2022 году проведены обучающие семинары, таблица</w:t>
      </w:r>
      <w:r w:rsidR="00B73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</w:t>
      </w:r>
    </w:p>
    <w:p w14:paraId="747EFCE6" w14:textId="77777777" w:rsidR="00703C41" w:rsidRDefault="00703C41" w:rsidP="0001185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4FE">
        <w:rPr>
          <w:rFonts w:ascii="Times New Roman" w:hAnsi="Times New Roman" w:cs="Times New Roman"/>
          <w:sz w:val="28"/>
          <w:szCs w:val="28"/>
        </w:rPr>
        <w:t>Таблица 9.</w:t>
      </w:r>
      <w:r w:rsidRPr="00772CAF">
        <w:rPr>
          <w:rFonts w:ascii="Times New Roman" w:hAnsi="Times New Roman" w:cs="Times New Roman"/>
          <w:sz w:val="28"/>
          <w:szCs w:val="28"/>
        </w:rPr>
        <w:t xml:space="preserve"> Количество работников учреждений культуры, прошедших обучающие семинары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709"/>
        <w:gridCol w:w="6804"/>
        <w:gridCol w:w="1276"/>
        <w:gridCol w:w="992"/>
      </w:tblGrid>
      <w:tr w:rsidR="00703C41" w14:paraId="0704953C" w14:textId="77777777" w:rsidTr="00AC70E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E25ED3" w14:textId="77777777" w:rsidR="00B73294" w:rsidRDefault="00703C41" w:rsidP="00AC70E6">
            <w:pPr>
              <w:spacing w:after="0" w:line="240" w:lineRule="auto"/>
              <w:ind w:left="-137" w:firstLine="137"/>
              <w:jc w:val="center"/>
              <w:rPr>
                <w:rFonts w:ascii="Times New Roman" w:hAnsi="Times New Roman" w:cs="Times New Roman"/>
              </w:rPr>
            </w:pPr>
            <w:r w:rsidRPr="00B73294">
              <w:rPr>
                <w:rFonts w:ascii="Times New Roman" w:hAnsi="Times New Roman" w:cs="Times New Roman"/>
              </w:rPr>
              <w:t>№</w:t>
            </w:r>
          </w:p>
          <w:p w14:paraId="46B8E75C" w14:textId="61940074" w:rsidR="00703C41" w:rsidRPr="00B73294" w:rsidRDefault="00703C41" w:rsidP="00AC70E6">
            <w:pPr>
              <w:spacing w:after="0" w:line="240" w:lineRule="auto"/>
              <w:ind w:left="-137" w:firstLine="137"/>
              <w:jc w:val="center"/>
              <w:rPr>
                <w:rFonts w:ascii="Times New Roman" w:hAnsi="Times New Roman" w:cs="Times New Roman"/>
              </w:rPr>
            </w:pPr>
            <w:r w:rsidRPr="00B7329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908C2A" w14:textId="77777777" w:rsidR="00703C41" w:rsidRDefault="00703C41" w:rsidP="00AC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семинаров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5DF5A2" w14:textId="77777777" w:rsidR="00703C41" w:rsidRDefault="00703C41" w:rsidP="00AC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Объем, час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A5218B" w14:textId="77777777" w:rsidR="00703C41" w:rsidRDefault="00703C41" w:rsidP="00AC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</w:tr>
      <w:tr w:rsidR="00703C41" w14:paraId="271EA239" w14:textId="77777777" w:rsidTr="00AC70E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DDA10" w14:textId="77777777" w:rsidR="00703C41" w:rsidRDefault="00703C41" w:rsidP="00AC70E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137"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038BA7" w14:textId="77777777" w:rsidR="00703C41" w:rsidRDefault="00703C41" w:rsidP="00AC70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440">
              <w:rPr>
                <w:rFonts w:ascii="Times New Roman" w:hAnsi="Times New Roman" w:cs="Times New Roman"/>
                <w:sz w:val="24"/>
                <w:szCs w:val="24"/>
              </w:rPr>
              <w:t>ДПП ПК «</w:t>
            </w:r>
            <w:r w:rsidRPr="0053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5314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440">
              <w:rPr>
                <w:rFonts w:ascii="Times New Roman" w:hAnsi="Times New Roman" w:cs="Times New Roman"/>
                <w:sz w:val="24"/>
                <w:szCs w:val="24"/>
              </w:rPr>
              <w:t>Культура.РФ</w:t>
            </w:r>
            <w:proofErr w:type="spellEnd"/>
            <w:r w:rsidRPr="00531440">
              <w:rPr>
                <w:rFonts w:ascii="Times New Roman" w:hAnsi="Times New Roman" w:cs="Times New Roman"/>
                <w:sz w:val="24"/>
                <w:szCs w:val="24"/>
              </w:rPr>
              <w:t>: основы работы на цифровой платформе, размещение событий и продвижение мероприятий в сфере культуры»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115878" w14:textId="77777777" w:rsidR="00703C41" w:rsidRDefault="00703C41" w:rsidP="00AC7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7B9C0E" w14:textId="77777777" w:rsidR="00703C41" w:rsidRDefault="00703C41" w:rsidP="00AC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C41" w14:paraId="3514A24D" w14:textId="77777777" w:rsidTr="00AC70E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23614" w14:textId="77777777" w:rsidR="00703C41" w:rsidRDefault="00703C41" w:rsidP="00AC70E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137"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18125" w14:textId="77777777" w:rsidR="00703C41" w:rsidRDefault="00703C41" w:rsidP="00AC7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1B">
              <w:rPr>
                <w:rFonts w:ascii="Times New Roman" w:hAnsi="Times New Roman" w:cs="Times New Roman"/>
                <w:sz w:val="24"/>
                <w:szCs w:val="24"/>
              </w:rPr>
              <w:t>ДПП ПК «Этика общения и формы работы специалистов учреждений культуры с людьми с ОВЗ»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644727" w14:textId="77777777" w:rsidR="00703C41" w:rsidRDefault="00703C41" w:rsidP="00AC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0A6D6D" w14:textId="77777777" w:rsidR="00703C41" w:rsidRDefault="00703C41" w:rsidP="00AC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C41" w14:paraId="7D98BD50" w14:textId="77777777" w:rsidTr="00AC70E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3242F" w14:textId="77777777" w:rsidR="00703C41" w:rsidRDefault="00703C41" w:rsidP="00AC70E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137"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01276" w14:textId="77777777" w:rsidR="00703C41" w:rsidRDefault="00703C41" w:rsidP="00AC70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E1B">
              <w:rPr>
                <w:rFonts w:ascii="Times New Roman" w:hAnsi="Times New Roman" w:cs="Times New Roman"/>
                <w:sz w:val="24"/>
                <w:szCs w:val="24"/>
              </w:rPr>
              <w:t>ДПП ПК «Работа над спектаклем в театральной студии: режиссура, работа с актерами»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C12E95" w14:textId="77777777" w:rsidR="00703C41" w:rsidRDefault="00703C41" w:rsidP="00AC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24CB50" w14:textId="77777777" w:rsidR="00703C41" w:rsidRDefault="00703C41" w:rsidP="00AC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C41" w14:paraId="74026F21" w14:textId="77777777" w:rsidTr="00AC70E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3A391" w14:textId="77777777" w:rsidR="00703C41" w:rsidRDefault="00703C41" w:rsidP="00AC70E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137"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6D51C" w14:textId="77777777" w:rsidR="00703C41" w:rsidRDefault="00703C41" w:rsidP="00AC7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1B">
              <w:rPr>
                <w:rFonts w:ascii="Times New Roman" w:hAnsi="Times New Roman" w:cs="Times New Roman"/>
                <w:sz w:val="24"/>
                <w:szCs w:val="24"/>
              </w:rPr>
              <w:t xml:space="preserve">ДПП ПК «Формы работы учреждений культуры со взрослой </w:t>
            </w:r>
            <w:r w:rsidRPr="00F22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аудиторией»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EA4812" w14:textId="77777777" w:rsidR="00703C41" w:rsidRDefault="00703C41" w:rsidP="00AC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DBBD84" w14:textId="77777777" w:rsidR="00703C41" w:rsidRDefault="00703C41" w:rsidP="00AC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C41" w14:paraId="006B58C5" w14:textId="77777777" w:rsidTr="00AC70E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E40B3" w14:textId="77777777" w:rsidR="00703C41" w:rsidRDefault="00703C41" w:rsidP="00AC70E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137"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4C24F" w14:textId="77777777" w:rsidR="00703C41" w:rsidRPr="00CE5A77" w:rsidRDefault="00703C41" w:rsidP="00AC7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ПК «</w:t>
            </w:r>
            <w:r w:rsidRPr="00CE5A77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организации и проведения мероприятий для детей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F1BC7" w14:textId="77777777" w:rsidR="00703C41" w:rsidRDefault="00703C41" w:rsidP="00AC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97B49" w14:textId="77777777" w:rsidR="00703C41" w:rsidRDefault="00703C41" w:rsidP="00AC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C41" w14:paraId="1FFBFCE6" w14:textId="77777777" w:rsidTr="00AC70E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9285A" w14:textId="77777777" w:rsidR="00703C41" w:rsidRDefault="00703C41" w:rsidP="00AC70E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137"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DD3AB" w14:textId="77777777" w:rsidR="00703C41" w:rsidRPr="00CE5A77" w:rsidRDefault="00703C41" w:rsidP="00AC7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ПК «</w:t>
            </w:r>
            <w:r w:rsidRPr="00CE5A77">
              <w:rPr>
                <w:rFonts w:ascii="Times New Roman" w:hAnsi="Times New Roman" w:cs="Times New Roman"/>
                <w:sz w:val="24"/>
                <w:szCs w:val="24"/>
              </w:rPr>
              <w:t>Управление культурно-досуговым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3E3DB3" w14:textId="77777777" w:rsidR="00703C41" w:rsidRDefault="00703C41" w:rsidP="00AC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1AD8D" w14:textId="77777777" w:rsidR="00703C41" w:rsidRDefault="00703C41" w:rsidP="00AC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C41" w14:paraId="3DCF77D4" w14:textId="77777777" w:rsidTr="00AC70E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1D501" w14:textId="77777777" w:rsidR="00703C41" w:rsidRDefault="00703C41" w:rsidP="00AC70E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137"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54BD9" w14:textId="77777777" w:rsidR="00703C41" w:rsidRPr="00CE5A77" w:rsidRDefault="00703C41" w:rsidP="00AC7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ПК «</w:t>
            </w:r>
            <w:r w:rsidRPr="00CE5A77">
              <w:rPr>
                <w:rFonts w:ascii="Times New Roman" w:hAnsi="Times New Roman" w:cs="Times New Roman"/>
                <w:sz w:val="24"/>
                <w:szCs w:val="24"/>
              </w:rPr>
              <w:t>Цифровые навыки и компетенции специалиста учреждения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B9E6C" w14:textId="77777777" w:rsidR="00703C41" w:rsidRDefault="00703C41" w:rsidP="00AC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95FDD" w14:textId="77777777" w:rsidR="00703C41" w:rsidRDefault="00703C41" w:rsidP="00AC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C41" w14:paraId="5308F1BF" w14:textId="77777777" w:rsidTr="00AC70E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4D1FC" w14:textId="77777777" w:rsidR="00703C41" w:rsidRDefault="00703C41" w:rsidP="00AC70E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137"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8A5D0" w14:textId="77777777" w:rsidR="00703C41" w:rsidRPr="00CE5A77" w:rsidRDefault="00703C41" w:rsidP="00AC7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ПК «Методическое обеспечение деятельности культурно-досугового учреждения»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DDA4F" w14:textId="77777777" w:rsidR="00703C41" w:rsidRDefault="00703C41" w:rsidP="00AC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CAF96" w14:textId="77777777" w:rsidR="00703C41" w:rsidRDefault="00703C41" w:rsidP="00AC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C41" w14:paraId="66C8DEB0" w14:textId="77777777" w:rsidTr="00AC70E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F0794" w14:textId="77777777" w:rsidR="00703C41" w:rsidRDefault="00703C41" w:rsidP="00AC70E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26E6A" w14:textId="77777777" w:rsidR="00703C41" w:rsidRDefault="00703C41" w:rsidP="00AC7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2B472" w14:textId="77777777" w:rsidR="00703C41" w:rsidRDefault="00703C41" w:rsidP="00AC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14E62" w14:textId="77777777" w:rsidR="00703C41" w:rsidRDefault="00703C41" w:rsidP="00AC7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6FE94B1B" w14:textId="77777777" w:rsidR="00B73294" w:rsidRDefault="00B73294" w:rsidP="00703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40504" w14:textId="585C81B8" w:rsidR="00703C41" w:rsidRDefault="00703C41" w:rsidP="00703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обучающих семинаров 10 слушателям вручены сертификаты.</w:t>
      </w:r>
    </w:p>
    <w:p w14:paraId="4F41D733" w14:textId="59346196" w:rsidR="00E24454" w:rsidRPr="00E24454" w:rsidRDefault="00642FE4" w:rsidP="000118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42FE4">
        <w:rPr>
          <w:rFonts w:ascii="Times New Roman" w:hAnsi="Times New Roman" w:cs="Times New Roman"/>
          <w:sz w:val="28"/>
          <w:szCs w:val="28"/>
        </w:rPr>
        <w:t xml:space="preserve">овместно с отделом информационно-методического сопровождения деятельности ДШИ и управления проектами </w:t>
      </w:r>
      <w:r w:rsidR="00E24454">
        <w:rPr>
          <w:rFonts w:ascii="Times New Roman" w:hAnsi="Times New Roman" w:cs="Times New Roman"/>
          <w:sz w:val="28"/>
          <w:szCs w:val="28"/>
        </w:rPr>
        <w:t xml:space="preserve">7 </w:t>
      </w:r>
      <w:r w:rsidR="00B529B4" w:rsidRPr="00E24454">
        <w:rPr>
          <w:rFonts w:ascii="Times New Roman" w:hAnsi="Times New Roman" w:cs="Times New Roman"/>
          <w:sz w:val="28"/>
          <w:szCs w:val="28"/>
        </w:rPr>
        <w:t>апрел</w:t>
      </w:r>
      <w:r w:rsidR="00E24454" w:rsidRPr="00E24454">
        <w:rPr>
          <w:rFonts w:ascii="Times New Roman" w:hAnsi="Times New Roman" w:cs="Times New Roman"/>
          <w:sz w:val="28"/>
          <w:szCs w:val="28"/>
        </w:rPr>
        <w:t>я 2022 г.</w:t>
      </w:r>
      <w:r w:rsidR="00B529B4" w:rsidRPr="00E24454">
        <w:rPr>
          <w:rFonts w:ascii="Times New Roman" w:hAnsi="Times New Roman" w:cs="Times New Roman"/>
          <w:sz w:val="28"/>
          <w:szCs w:val="28"/>
        </w:rPr>
        <w:t xml:space="preserve"> </w:t>
      </w:r>
      <w:r w:rsidR="00B529B4">
        <w:rPr>
          <w:rFonts w:ascii="Times New Roman" w:hAnsi="Times New Roman" w:cs="Times New Roman"/>
          <w:sz w:val="28"/>
          <w:szCs w:val="28"/>
        </w:rPr>
        <w:t xml:space="preserve">специалисты учебно-методического отдела организовали </w:t>
      </w:r>
      <w:r w:rsidR="00E24454">
        <w:rPr>
          <w:rFonts w:ascii="Times New Roman" w:hAnsi="Times New Roman" w:cs="Times New Roman"/>
          <w:sz w:val="28"/>
          <w:szCs w:val="28"/>
        </w:rPr>
        <w:t xml:space="preserve">и провели </w:t>
      </w:r>
      <w:r w:rsidR="00E24454" w:rsidRPr="00E24454">
        <w:rPr>
          <w:rFonts w:ascii="Times New Roman" w:hAnsi="Times New Roman" w:cs="Times New Roman"/>
          <w:sz w:val="28"/>
          <w:szCs w:val="28"/>
        </w:rPr>
        <w:t xml:space="preserve">семинар «Актуальные изменения в законодательстве Российской Федерации в сфере образования (деятельность ДШИ)» для руководителей </w:t>
      </w:r>
      <w:r w:rsidR="00BD4AD3">
        <w:rPr>
          <w:rFonts w:ascii="Times New Roman" w:hAnsi="Times New Roman" w:cs="Times New Roman"/>
          <w:sz w:val="28"/>
          <w:szCs w:val="28"/>
        </w:rPr>
        <w:t>детских школ искусств</w:t>
      </w:r>
      <w:r w:rsidR="00E24454" w:rsidRPr="00E24454">
        <w:rPr>
          <w:rFonts w:ascii="Times New Roman" w:hAnsi="Times New Roman" w:cs="Times New Roman"/>
          <w:sz w:val="28"/>
          <w:szCs w:val="28"/>
        </w:rPr>
        <w:t xml:space="preserve"> Иркутской области.</w:t>
      </w:r>
    </w:p>
    <w:p w14:paraId="2BE9AF79" w14:textId="77777777" w:rsidR="00024104" w:rsidRDefault="00E24454" w:rsidP="000118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54">
        <w:rPr>
          <w:rFonts w:ascii="Times New Roman" w:hAnsi="Times New Roman" w:cs="Times New Roman"/>
          <w:sz w:val="28"/>
          <w:szCs w:val="28"/>
        </w:rPr>
        <w:t>Спикер семинара Ларичкина Наталья Владимировна, ведущий советник отдела федерального государственного надзора за соблюдением законодательства управления контрольно-надзорной деятельности и государственных услуг министерства образования Иркутской области.</w:t>
      </w:r>
      <w:r w:rsidR="00B529B4">
        <w:rPr>
          <w:rFonts w:ascii="Times New Roman" w:hAnsi="Times New Roman" w:cs="Times New Roman"/>
          <w:sz w:val="28"/>
          <w:szCs w:val="28"/>
        </w:rPr>
        <w:t xml:space="preserve"> В семинаре приняли участие и получили сертификаты 65 руководителей ДШИ.</w:t>
      </w:r>
    </w:p>
    <w:p w14:paraId="3EFD76AB" w14:textId="7F7A4EB9" w:rsidR="00B529B4" w:rsidRDefault="00B529B4" w:rsidP="000118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E24454">
        <w:rPr>
          <w:rFonts w:ascii="Times New Roman" w:hAnsi="Times New Roman" w:cs="Times New Roman"/>
          <w:sz w:val="28"/>
          <w:szCs w:val="28"/>
        </w:rPr>
        <w:t xml:space="preserve">период с 11 по 14 </w:t>
      </w:r>
      <w:r>
        <w:rPr>
          <w:rFonts w:ascii="Times New Roman" w:hAnsi="Times New Roman" w:cs="Times New Roman"/>
          <w:sz w:val="28"/>
          <w:szCs w:val="28"/>
        </w:rPr>
        <w:t>апрел</w:t>
      </w:r>
      <w:r w:rsidR="00E2445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2022 года специалисты отдела участвовали в организаци</w:t>
      </w:r>
      <w:r w:rsidR="003E7444">
        <w:rPr>
          <w:rFonts w:ascii="Times New Roman" w:hAnsi="Times New Roman" w:cs="Times New Roman"/>
          <w:sz w:val="28"/>
          <w:szCs w:val="28"/>
        </w:rPr>
        <w:t xml:space="preserve">и и проведении мастер-классов ведущих музыкантов страны - членов жюри проводимого в Иркутске </w:t>
      </w:r>
      <w:r w:rsidR="003E744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E7444">
        <w:rPr>
          <w:rFonts w:ascii="Times New Roman" w:hAnsi="Times New Roman" w:cs="Times New Roman"/>
          <w:sz w:val="28"/>
          <w:szCs w:val="28"/>
        </w:rPr>
        <w:t xml:space="preserve"> Всероссийского открытого конкурса молодых исполнителей на оркестровых инструментах «</w:t>
      </w:r>
      <w:r w:rsidR="003E7444">
        <w:rPr>
          <w:rFonts w:ascii="Times New Roman" w:hAnsi="Times New Roman" w:cs="Times New Roman"/>
          <w:sz w:val="28"/>
          <w:szCs w:val="28"/>
          <w:lang w:val="en-US"/>
        </w:rPr>
        <w:t>Viva</w:t>
      </w:r>
      <w:r w:rsidR="003E7444" w:rsidRPr="003E7444">
        <w:rPr>
          <w:rFonts w:ascii="Times New Roman" w:hAnsi="Times New Roman" w:cs="Times New Roman"/>
          <w:sz w:val="28"/>
          <w:szCs w:val="28"/>
        </w:rPr>
        <w:t xml:space="preserve">, </w:t>
      </w:r>
      <w:r w:rsidR="003E7444">
        <w:rPr>
          <w:rFonts w:ascii="Times New Roman" w:hAnsi="Times New Roman" w:cs="Times New Roman"/>
          <w:sz w:val="28"/>
          <w:szCs w:val="28"/>
          <w:lang w:val="en-US"/>
        </w:rPr>
        <w:t>symphony</w:t>
      </w:r>
      <w:r w:rsidR="003E7444" w:rsidRPr="003E7444">
        <w:rPr>
          <w:rFonts w:ascii="Times New Roman" w:hAnsi="Times New Roman" w:cs="Times New Roman"/>
          <w:sz w:val="28"/>
          <w:szCs w:val="28"/>
        </w:rPr>
        <w:t>!</w:t>
      </w:r>
      <w:r w:rsidR="003E7444">
        <w:rPr>
          <w:rFonts w:ascii="Times New Roman" w:hAnsi="Times New Roman" w:cs="Times New Roman"/>
          <w:sz w:val="28"/>
          <w:szCs w:val="28"/>
        </w:rPr>
        <w:t>». Мастер-классы проводили ведущие музыканты из Москвы, Санкт-Петербурга, Новосибирска, Красноярска. 52 преподавателя и 32 обучающихся музыкальн</w:t>
      </w:r>
      <w:r w:rsidR="002E44D4">
        <w:rPr>
          <w:rFonts w:ascii="Times New Roman" w:hAnsi="Times New Roman" w:cs="Times New Roman"/>
          <w:sz w:val="28"/>
          <w:szCs w:val="28"/>
        </w:rPr>
        <w:t>ого</w:t>
      </w:r>
      <w:r w:rsidR="003E7444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2E44D4">
        <w:rPr>
          <w:rFonts w:ascii="Times New Roman" w:hAnsi="Times New Roman" w:cs="Times New Roman"/>
          <w:sz w:val="28"/>
          <w:szCs w:val="28"/>
        </w:rPr>
        <w:t>а</w:t>
      </w:r>
      <w:r w:rsidR="003E7444">
        <w:rPr>
          <w:rFonts w:ascii="Times New Roman" w:hAnsi="Times New Roman" w:cs="Times New Roman"/>
          <w:sz w:val="28"/>
          <w:szCs w:val="28"/>
        </w:rPr>
        <w:t>, детских школ искусств, детских музыкальных школ смоги повысить свое исполнительское мастерство по струнным, духовым и ударным инструментам.</w:t>
      </w:r>
    </w:p>
    <w:p w14:paraId="1CBE636D" w14:textId="77777777" w:rsidR="00E53284" w:rsidRDefault="00E53284" w:rsidP="000118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F91640" w14:textId="77777777" w:rsidR="00024104" w:rsidRDefault="00024104" w:rsidP="000118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C41">
        <w:rPr>
          <w:rFonts w:ascii="Times New Roman" w:hAnsi="Times New Roman" w:cs="Times New Roman"/>
          <w:b/>
          <w:sz w:val="28"/>
          <w:szCs w:val="28"/>
        </w:rPr>
        <w:t>3.2.  Кадровое обеспечение образовательного процесса</w:t>
      </w:r>
    </w:p>
    <w:p w14:paraId="44D7844B" w14:textId="77777777" w:rsidR="00024104" w:rsidRDefault="00024104" w:rsidP="0001185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95C35B" w14:textId="77777777" w:rsidR="00703C41" w:rsidRDefault="00703C41" w:rsidP="0001185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Образовательный процесс в </w:t>
      </w:r>
      <w:r w:rsidRPr="00A417E5">
        <w:rPr>
          <w:rFonts w:ascii="Times New Roman" w:hAnsi="Times New Roman"/>
          <w:sz w:val="28"/>
          <w:szCs w:val="28"/>
        </w:rPr>
        <w:t>ГБУ ДПО ИОУМЦКИ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«Байкал» осуществляется с привлечением внешних преподавателей, т.к. в штатном расписании учреждения профессорско-преподавательский состав отсутствует. </w:t>
      </w:r>
    </w:p>
    <w:p w14:paraId="0574521A" w14:textId="77777777" w:rsidR="00703C41" w:rsidRPr="00036C80" w:rsidRDefault="00703C41" w:rsidP="0001185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20283145"/>
      <w:r w:rsidRPr="00036C80">
        <w:rPr>
          <w:rFonts w:ascii="Times New Roman" w:eastAsia="Calibri" w:hAnsi="Times New Roman" w:cs="Times New Roman"/>
          <w:sz w:val="28"/>
          <w:szCs w:val="28"/>
        </w:rPr>
        <w:t>Всего для реализации дополнительных профессиональных программ было привлечено 58 преподавателей. Из них:</w:t>
      </w:r>
    </w:p>
    <w:p w14:paraId="5A7E7354" w14:textId="2D9FF254" w:rsidR="00703C41" w:rsidRDefault="00703C41" w:rsidP="0001185E">
      <w:pPr>
        <w:pStyle w:val="af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C80">
        <w:rPr>
          <w:rFonts w:ascii="Times New Roman" w:eastAsia="Calibri" w:hAnsi="Times New Roman" w:cs="Times New Roman"/>
          <w:sz w:val="28"/>
          <w:szCs w:val="28"/>
        </w:rPr>
        <w:lastRenderedPageBreak/>
        <w:t>кандидат</w:t>
      </w:r>
      <w:r w:rsidR="002E44D4">
        <w:rPr>
          <w:rFonts w:ascii="Times New Roman" w:eastAsia="Calibri" w:hAnsi="Times New Roman" w:cs="Times New Roman"/>
          <w:sz w:val="28"/>
          <w:szCs w:val="28"/>
        </w:rPr>
        <w:t>ы</w:t>
      </w:r>
      <w:r w:rsidRPr="00036C8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социологических, исторических, </w:t>
      </w:r>
      <w:r w:rsidRPr="00036C80">
        <w:rPr>
          <w:rFonts w:ascii="Times New Roman" w:eastAsia="Calibri" w:hAnsi="Times New Roman" w:cs="Times New Roman"/>
          <w:sz w:val="28"/>
          <w:szCs w:val="28"/>
        </w:rPr>
        <w:t>филологических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36C80">
        <w:rPr>
          <w:rFonts w:ascii="Times New Roman" w:eastAsia="Calibri" w:hAnsi="Times New Roman" w:cs="Times New Roman"/>
          <w:sz w:val="28"/>
          <w:szCs w:val="28"/>
        </w:rPr>
        <w:t>психологических</w:t>
      </w:r>
      <w:r>
        <w:rPr>
          <w:rFonts w:ascii="Times New Roman" w:eastAsia="Calibri" w:hAnsi="Times New Roman" w:cs="Times New Roman"/>
          <w:sz w:val="28"/>
          <w:szCs w:val="28"/>
        </w:rPr>
        <w:t>, педагогических, экономических</w:t>
      </w:r>
      <w:r w:rsidRPr="00036C80">
        <w:rPr>
          <w:rFonts w:ascii="Times New Roman" w:eastAsia="Calibri" w:hAnsi="Times New Roman" w:cs="Times New Roman"/>
          <w:sz w:val="28"/>
          <w:szCs w:val="28"/>
        </w:rPr>
        <w:t xml:space="preserve"> наук - 15 чел., </w:t>
      </w:r>
    </w:p>
    <w:p w14:paraId="401B4D16" w14:textId="77777777" w:rsidR="00703C41" w:rsidRPr="00036C80" w:rsidRDefault="00703C41" w:rsidP="0001185E">
      <w:pPr>
        <w:pStyle w:val="af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C80">
        <w:rPr>
          <w:rFonts w:ascii="Times New Roman" w:eastAsia="Calibri" w:hAnsi="Times New Roman" w:cs="Times New Roman"/>
          <w:sz w:val="28"/>
          <w:szCs w:val="28"/>
        </w:rPr>
        <w:t>Народны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036C80">
        <w:rPr>
          <w:rFonts w:ascii="Times New Roman" w:eastAsia="Calibri" w:hAnsi="Times New Roman" w:cs="Times New Roman"/>
          <w:sz w:val="28"/>
          <w:szCs w:val="28"/>
        </w:rPr>
        <w:t xml:space="preserve"> мастер Иркутской области - 5 </w:t>
      </w: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036C80">
        <w:rPr>
          <w:rFonts w:ascii="Times New Roman" w:eastAsia="Calibri" w:hAnsi="Times New Roman" w:cs="Times New Roman"/>
          <w:sz w:val="28"/>
          <w:szCs w:val="28"/>
        </w:rPr>
        <w:t>ел</w:t>
      </w:r>
      <w:r>
        <w:rPr>
          <w:rFonts w:ascii="Times New Roman" w:eastAsia="Calibri" w:hAnsi="Times New Roman" w:cs="Times New Roman"/>
          <w:sz w:val="28"/>
          <w:szCs w:val="28"/>
        </w:rPr>
        <w:t>.;</w:t>
      </w:r>
    </w:p>
    <w:p w14:paraId="72690A39" w14:textId="77777777" w:rsidR="00703C41" w:rsidRDefault="00703C41" w:rsidP="0001185E">
      <w:pPr>
        <w:pStyle w:val="af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C80">
        <w:rPr>
          <w:rFonts w:ascii="Times New Roman" w:eastAsia="Calibri" w:hAnsi="Times New Roman" w:cs="Times New Roman"/>
          <w:sz w:val="28"/>
          <w:szCs w:val="28"/>
        </w:rPr>
        <w:t xml:space="preserve">доцент кафедры -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36C80">
        <w:rPr>
          <w:rFonts w:ascii="Times New Roman" w:eastAsia="Calibri" w:hAnsi="Times New Roman" w:cs="Times New Roman"/>
          <w:sz w:val="28"/>
          <w:szCs w:val="28"/>
        </w:rPr>
        <w:t xml:space="preserve"> чел.; </w:t>
      </w:r>
    </w:p>
    <w:p w14:paraId="42BA269E" w14:textId="77777777" w:rsidR="00703C41" w:rsidRPr="00890174" w:rsidRDefault="00703C41" w:rsidP="0001185E">
      <w:pPr>
        <w:pStyle w:val="af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C80">
        <w:rPr>
          <w:rFonts w:ascii="Times New Roman" w:eastAsia="Calibri" w:hAnsi="Times New Roman" w:cs="Times New Roman"/>
          <w:sz w:val="28"/>
          <w:szCs w:val="28"/>
        </w:rPr>
        <w:t>Заслуженны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036C80">
        <w:rPr>
          <w:rFonts w:ascii="Times New Roman" w:eastAsia="Calibri" w:hAnsi="Times New Roman" w:cs="Times New Roman"/>
          <w:sz w:val="28"/>
          <w:szCs w:val="28"/>
        </w:rPr>
        <w:t xml:space="preserve"> работник культуры -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36C80">
        <w:rPr>
          <w:rFonts w:ascii="Times New Roman" w:eastAsia="Calibri" w:hAnsi="Times New Roman" w:cs="Times New Roman"/>
          <w:sz w:val="28"/>
          <w:szCs w:val="28"/>
        </w:rPr>
        <w:t xml:space="preserve"> чел</w:t>
      </w:r>
      <w:r>
        <w:rPr>
          <w:rFonts w:ascii="Times New Roman" w:eastAsia="Calibri" w:hAnsi="Times New Roman" w:cs="Times New Roman"/>
          <w:sz w:val="28"/>
          <w:szCs w:val="28"/>
        </w:rPr>
        <w:t>.;</w:t>
      </w:r>
    </w:p>
    <w:p w14:paraId="7A684340" w14:textId="77777777" w:rsidR="00703C41" w:rsidRDefault="00703C41" w:rsidP="0001185E">
      <w:pPr>
        <w:pStyle w:val="af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C80">
        <w:rPr>
          <w:rFonts w:ascii="Times New Roman" w:eastAsia="Calibri" w:hAnsi="Times New Roman" w:cs="Times New Roman"/>
          <w:sz w:val="28"/>
          <w:szCs w:val="28"/>
        </w:rPr>
        <w:t>доктор искусствоведения, член экспертного совета по вопросам формирования реестров объектов нематериального культурного наследия Российского комитета по сохранению нематериального культурного наследия при комиссии РФ по делам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C80">
        <w:rPr>
          <w:rFonts w:ascii="Times New Roman" w:eastAsia="Calibri" w:hAnsi="Times New Roman" w:cs="Times New Roman"/>
          <w:sz w:val="28"/>
          <w:szCs w:val="28"/>
        </w:rPr>
        <w:t xml:space="preserve">ЮНЕСКО-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36C80">
        <w:rPr>
          <w:rFonts w:ascii="Times New Roman" w:eastAsia="Calibri" w:hAnsi="Times New Roman" w:cs="Times New Roman"/>
          <w:sz w:val="28"/>
          <w:szCs w:val="28"/>
        </w:rPr>
        <w:t xml:space="preserve"> чел.;</w:t>
      </w:r>
    </w:p>
    <w:p w14:paraId="0CE8F5E0" w14:textId="77777777" w:rsidR="00703C41" w:rsidRPr="00036C80" w:rsidRDefault="00703C41" w:rsidP="0001185E">
      <w:pPr>
        <w:pStyle w:val="af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54D">
        <w:rPr>
          <w:rFonts w:ascii="Times New Roman" w:eastAsia="Calibri" w:hAnsi="Times New Roman" w:cs="Times New Roman"/>
          <w:sz w:val="28"/>
          <w:szCs w:val="28"/>
        </w:rPr>
        <w:t>член союза дизайнеров России, член Евразийского союза художников</w:t>
      </w:r>
      <w:r w:rsidRPr="00036C8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36C80">
        <w:rPr>
          <w:rFonts w:ascii="Times New Roman" w:eastAsia="Calibri" w:hAnsi="Times New Roman" w:cs="Times New Roman"/>
          <w:sz w:val="28"/>
          <w:szCs w:val="28"/>
        </w:rPr>
        <w:t xml:space="preserve"> чел.;</w:t>
      </w:r>
    </w:p>
    <w:p w14:paraId="602D3D28" w14:textId="4729EB83" w:rsidR="00703C41" w:rsidRDefault="00703C41" w:rsidP="0001185E">
      <w:pPr>
        <w:pStyle w:val="af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C80">
        <w:rPr>
          <w:rFonts w:ascii="Times New Roman" w:eastAsia="Calibri" w:hAnsi="Times New Roman" w:cs="Times New Roman"/>
          <w:sz w:val="28"/>
          <w:szCs w:val="28"/>
        </w:rPr>
        <w:t xml:space="preserve">Заслуженная артистка Республики Бурятия, доцент-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36C80">
        <w:rPr>
          <w:rFonts w:ascii="Times New Roman" w:eastAsia="Calibri" w:hAnsi="Times New Roman" w:cs="Times New Roman"/>
          <w:sz w:val="28"/>
          <w:szCs w:val="28"/>
        </w:rPr>
        <w:t xml:space="preserve"> чел</w:t>
      </w:r>
      <w:bookmarkEnd w:id="3"/>
      <w:r>
        <w:rPr>
          <w:rFonts w:ascii="Times New Roman" w:eastAsia="Calibri" w:hAnsi="Times New Roman" w:cs="Times New Roman"/>
          <w:sz w:val="28"/>
          <w:szCs w:val="28"/>
        </w:rPr>
        <w:t>.;</w:t>
      </w:r>
    </w:p>
    <w:p w14:paraId="42901CDE" w14:textId="77777777" w:rsidR="00703C41" w:rsidRDefault="00703C41" w:rsidP="0001185E">
      <w:pPr>
        <w:pStyle w:val="af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ACE">
        <w:rPr>
          <w:rFonts w:ascii="Times New Roman" w:eastAsia="Calibri" w:hAnsi="Times New Roman" w:cs="Times New Roman"/>
          <w:sz w:val="28"/>
          <w:szCs w:val="28"/>
        </w:rPr>
        <w:t>лауреат Президентской программы «Дети России»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- 1 чел.</w:t>
      </w:r>
    </w:p>
    <w:p w14:paraId="2DB05BB9" w14:textId="6C204885" w:rsidR="00703C41" w:rsidRDefault="00703C41" w:rsidP="0001185E">
      <w:pPr>
        <w:pStyle w:val="af"/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298">
        <w:rPr>
          <w:rFonts w:ascii="Times New Roman" w:eastAsia="Calibri" w:hAnsi="Times New Roman" w:cs="Times New Roman"/>
          <w:sz w:val="28"/>
          <w:szCs w:val="28"/>
        </w:rPr>
        <w:t xml:space="preserve">Для разработки дополнительных профессиональных программ привлечены 3 преподавателя. </w:t>
      </w:r>
    </w:p>
    <w:p w14:paraId="4865B22D" w14:textId="77777777" w:rsidR="005610E7" w:rsidRPr="00ED0298" w:rsidRDefault="005610E7" w:rsidP="0001185E">
      <w:pPr>
        <w:pStyle w:val="af"/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BB6C67" w14:textId="6A63BC2D" w:rsidR="00024104" w:rsidRDefault="00703C41" w:rsidP="00ED0298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A73371" wp14:editId="1D5E0264">
            <wp:extent cx="4819650" cy="297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273" cy="2990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A7C91" w14:textId="2E3CE5F8" w:rsidR="00024104" w:rsidRDefault="00024104" w:rsidP="000241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EEC60" w14:textId="37EA1926" w:rsidR="00024104" w:rsidRDefault="00024104" w:rsidP="00024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9F24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Структура преподавательского состава в </w:t>
      </w:r>
      <w:r w:rsidR="008851FD">
        <w:rPr>
          <w:rFonts w:ascii="Times New Roman" w:hAnsi="Times New Roman" w:cs="Times New Roman"/>
          <w:sz w:val="24"/>
          <w:szCs w:val="24"/>
        </w:rPr>
        <w:t>2022 год</w:t>
      </w:r>
      <w:r w:rsidR="009F32E7">
        <w:rPr>
          <w:rFonts w:ascii="Times New Roman" w:hAnsi="Times New Roman" w:cs="Times New Roman"/>
          <w:sz w:val="24"/>
          <w:szCs w:val="24"/>
        </w:rPr>
        <w:t>у</w:t>
      </w:r>
    </w:p>
    <w:p w14:paraId="523F0E5E" w14:textId="77777777" w:rsidR="00024104" w:rsidRDefault="00024104" w:rsidP="000241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34D9768" w14:textId="77777777" w:rsidR="00703C41" w:rsidRPr="003720AE" w:rsidRDefault="00703C41" w:rsidP="00703C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AE">
        <w:rPr>
          <w:rFonts w:ascii="Times New Roman" w:hAnsi="Times New Roman" w:cs="Times New Roman"/>
          <w:sz w:val="28"/>
          <w:szCs w:val="28"/>
        </w:rPr>
        <w:t>ГБУ ДПО ИОУМЦКИ «Байкал» для организации учебного процесса осуществлял взаимодействие со следующими организациями Иркутской области и образовательными учреждениями других регионов страны:</w:t>
      </w:r>
    </w:p>
    <w:p w14:paraId="72B6332A" w14:textId="77777777" w:rsidR="00703C41" w:rsidRPr="00C85ACE" w:rsidRDefault="00703C41" w:rsidP="00703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CE">
        <w:rPr>
          <w:rFonts w:ascii="Times New Roman" w:hAnsi="Times New Roman" w:cs="Times New Roman"/>
          <w:sz w:val="28"/>
          <w:szCs w:val="28"/>
        </w:rPr>
        <w:t>ФГБУ ВО «Иркутский государственный университет»;</w:t>
      </w:r>
    </w:p>
    <w:p w14:paraId="52D5CFE9" w14:textId="77777777" w:rsidR="00703C41" w:rsidRPr="00C85ACE" w:rsidRDefault="00703C41" w:rsidP="00703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CE">
        <w:rPr>
          <w:rFonts w:ascii="Times New Roman" w:hAnsi="Times New Roman" w:cs="Times New Roman"/>
          <w:sz w:val="28"/>
          <w:szCs w:val="28"/>
        </w:rPr>
        <w:t>ФГБОУ ВО «Байкальский государственный университет»;</w:t>
      </w:r>
    </w:p>
    <w:p w14:paraId="6F960F02" w14:textId="63F32DC9" w:rsidR="00703C41" w:rsidRPr="00C85ACE" w:rsidRDefault="00703C41" w:rsidP="00703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CE">
        <w:rPr>
          <w:rFonts w:ascii="Times New Roman" w:hAnsi="Times New Roman" w:cs="Times New Roman"/>
          <w:sz w:val="28"/>
          <w:szCs w:val="28"/>
        </w:rPr>
        <w:t>Министерство культуры Иркутской области;</w:t>
      </w:r>
    </w:p>
    <w:p w14:paraId="6ACAB91C" w14:textId="4AB25C30" w:rsidR="00703C41" w:rsidRPr="00C85ACE" w:rsidRDefault="00703C41" w:rsidP="00703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CE">
        <w:rPr>
          <w:rFonts w:ascii="Times New Roman" w:hAnsi="Times New Roman" w:cs="Times New Roman"/>
          <w:sz w:val="28"/>
          <w:szCs w:val="28"/>
        </w:rPr>
        <w:lastRenderedPageBreak/>
        <w:t xml:space="preserve">ФГБОУ ВО «Сибирский государственный институт искусств </w:t>
      </w:r>
      <w:r w:rsidRPr="00C85ACE">
        <w:rPr>
          <w:rFonts w:ascii="Times New Roman" w:hAnsi="Times New Roman" w:cs="Times New Roman"/>
          <w:sz w:val="28"/>
          <w:szCs w:val="28"/>
        </w:rPr>
        <w:br/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ACE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ACE">
        <w:rPr>
          <w:rFonts w:ascii="Times New Roman" w:hAnsi="Times New Roman" w:cs="Times New Roman"/>
          <w:sz w:val="28"/>
          <w:szCs w:val="28"/>
        </w:rPr>
        <w:t>Хворостовского»,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ACE">
        <w:rPr>
          <w:rFonts w:ascii="Times New Roman" w:hAnsi="Times New Roman" w:cs="Times New Roman"/>
          <w:sz w:val="28"/>
          <w:szCs w:val="28"/>
        </w:rPr>
        <w:t>Красноярск;</w:t>
      </w:r>
    </w:p>
    <w:p w14:paraId="7E2C4AE6" w14:textId="5DA8AADA" w:rsidR="00703C41" w:rsidRPr="00C85ACE" w:rsidRDefault="00703C41" w:rsidP="00703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CE">
        <w:rPr>
          <w:rFonts w:ascii="Times New Roman" w:hAnsi="Times New Roman" w:cs="Times New Roman"/>
          <w:sz w:val="28"/>
          <w:szCs w:val="28"/>
        </w:rPr>
        <w:t>ФГБОУ ВО «Арктический государственный институт культуры и искусств»</w:t>
      </w:r>
      <w:r w:rsidR="00B73294">
        <w:rPr>
          <w:rFonts w:ascii="Times New Roman" w:hAnsi="Times New Roman" w:cs="Times New Roman"/>
          <w:sz w:val="28"/>
          <w:szCs w:val="28"/>
        </w:rPr>
        <w:t>, г. Якутск</w:t>
      </w:r>
      <w:r w:rsidRPr="00C85ACE">
        <w:rPr>
          <w:rFonts w:ascii="Times New Roman" w:hAnsi="Times New Roman" w:cs="Times New Roman"/>
          <w:sz w:val="28"/>
          <w:szCs w:val="28"/>
        </w:rPr>
        <w:t>;</w:t>
      </w:r>
    </w:p>
    <w:p w14:paraId="044250C5" w14:textId="37876F8F" w:rsidR="00703C41" w:rsidRPr="00C85ACE" w:rsidRDefault="00703C41" w:rsidP="00703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CE">
        <w:rPr>
          <w:rFonts w:ascii="Times New Roman" w:hAnsi="Times New Roman" w:cs="Times New Roman"/>
          <w:sz w:val="28"/>
          <w:szCs w:val="28"/>
        </w:rPr>
        <w:t>ФГБОУ ВО «Восточно-Сибирский государственный университет технологий и управления»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ACE">
        <w:rPr>
          <w:rFonts w:ascii="Times New Roman" w:hAnsi="Times New Roman" w:cs="Times New Roman"/>
          <w:sz w:val="28"/>
          <w:szCs w:val="28"/>
        </w:rPr>
        <w:t>Улан-Удэ;</w:t>
      </w:r>
    </w:p>
    <w:p w14:paraId="7F2148BD" w14:textId="61CF9DC9" w:rsidR="00703C41" w:rsidRPr="00C85ACE" w:rsidRDefault="00703C41" w:rsidP="00703C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ACE">
        <w:rPr>
          <w:rFonts w:ascii="Times New Roman" w:eastAsia="Times New Roman" w:hAnsi="Times New Roman" w:cs="Times New Roman"/>
          <w:color w:val="000000"/>
          <w:sz w:val="28"/>
          <w:szCs w:val="28"/>
        </w:rPr>
        <w:t>ФГБОУ ВО «Восточно-Сибирский государственный институт культуры»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5ACE">
        <w:rPr>
          <w:rFonts w:ascii="Times New Roman" w:eastAsia="Times New Roman" w:hAnsi="Times New Roman" w:cs="Times New Roman"/>
          <w:color w:val="000000"/>
          <w:sz w:val="28"/>
          <w:szCs w:val="28"/>
        </w:rPr>
        <w:t>Улан-Удэ;</w:t>
      </w:r>
    </w:p>
    <w:p w14:paraId="3AF07D30" w14:textId="10D2C31B" w:rsidR="00703C41" w:rsidRPr="00C85ACE" w:rsidRDefault="00703C41" w:rsidP="00703C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CE">
        <w:rPr>
          <w:rFonts w:ascii="Times New Roman" w:hAnsi="Times New Roman" w:cs="Times New Roman"/>
          <w:sz w:val="28"/>
          <w:szCs w:val="28"/>
        </w:rPr>
        <w:t>ФГБОУ ВО «Новосибирская государственная консерватория им.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ACE">
        <w:rPr>
          <w:rFonts w:ascii="Times New Roman" w:hAnsi="Times New Roman" w:cs="Times New Roman"/>
          <w:sz w:val="28"/>
          <w:szCs w:val="28"/>
        </w:rPr>
        <w:t>Глинки»,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ACE">
        <w:rPr>
          <w:rFonts w:ascii="Times New Roman" w:hAnsi="Times New Roman" w:cs="Times New Roman"/>
          <w:sz w:val="28"/>
          <w:szCs w:val="28"/>
        </w:rPr>
        <w:t>Новосибирск;</w:t>
      </w:r>
    </w:p>
    <w:p w14:paraId="36FF5E19" w14:textId="009399BC" w:rsidR="00703C41" w:rsidRPr="00C85ACE" w:rsidRDefault="00703C41" w:rsidP="00703C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ACE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Центральная детская школа искусств,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5ACE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Кемерово;</w:t>
      </w:r>
    </w:p>
    <w:p w14:paraId="7DC9BFBE" w14:textId="77777777" w:rsidR="00703C41" w:rsidRPr="00C85ACE" w:rsidRDefault="00703C41" w:rsidP="00703C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ACE">
        <w:rPr>
          <w:rFonts w:ascii="Times New Roman" w:eastAsia="Times New Roman" w:hAnsi="Times New Roman" w:cs="Times New Roman"/>
          <w:color w:val="000000"/>
          <w:sz w:val="28"/>
          <w:szCs w:val="28"/>
        </w:rPr>
        <w:t>ФГБОУ ВО «Иркутский государственный университет путей сообщения»;</w:t>
      </w:r>
    </w:p>
    <w:p w14:paraId="3FCDD3FC" w14:textId="77777777" w:rsidR="00703C41" w:rsidRPr="00C85ACE" w:rsidRDefault="00703C41" w:rsidP="00703C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ACE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«Иркутский областной колледж культуры»;</w:t>
      </w:r>
    </w:p>
    <w:p w14:paraId="564A3D0B" w14:textId="77777777" w:rsidR="00703C41" w:rsidRPr="00C85ACE" w:rsidRDefault="00703C41" w:rsidP="00703C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ACE">
        <w:rPr>
          <w:rFonts w:ascii="Times New Roman" w:eastAsia="Times New Roman" w:hAnsi="Times New Roman" w:cs="Times New Roman"/>
          <w:color w:val="000000"/>
          <w:sz w:val="28"/>
          <w:szCs w:val="28"/>
        </w:rPr>
        <w:t>ГАПОУ «Иркутский колледж экономики, сервиса и туризма»;</w:t>
      </w:r>
    </w:p>
    <w:p w14:paraId="7914A84F" w14:textId="77777777" w:rsidR="00703C41" w:rsidRPr="00C85ACE" w:rsidRDefault="00703C41" w:rsidP="00703C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ГАПОУ ИО «Иркутский техникум авиастроения и </w:t>
      </w:r>
      <w:proofErr w:type="spellStart"/>
      <w:r w:rsidRPr="00C85AC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материалообработки</w:t>
      </w:r>
      <w:proofErr w:type="spellEnd"/>
      <w:r w:rsidRPr="00C85ACE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2889CC52" w14:textId="39B4DB4A" w:rsidR="00703C41" w:rsidRPr="00C85ACE" w:rsidRDefault="00703C41" w:rsidP="00703C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ACE">
        <w:rPr>
          <w:rFonts w:ascii="Times New Roman" w:eastAsia="Times New Roman" w:hAnsi="Times New Roman" w:cs="Times New Roman"/>
          <w:color w:val="000000"/>
          <w:sz w:val="28"/>
          <w:szCs w:val="28"/>
        </w:rPr>
        <w:t>МБУК МИГИ им. А.М.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5ACE">
        <w:rPr>
          <w:rFonts w:ascii="Times New Roman" w:eastAsia="Times New Roman" w:hAnsi="Times New Roman" w:cs="Times New Roman"/>
          <w:color w:val="000000"/>
          <w:sz w:val="28"/>
          <w:szCs w:val="28"/>
        </w:rPr>
        <w:t>Сибирякова «Дом ремесел и фольклора»;</w:t>
      </w:r>
    </w:p>
    <w:p w14:paraId="497035BD" w14:textId="77777777" w:rsidR="00703C41" w:rsidRPr="00C85ACE" w:rsidRDefault="00703C41" w:rsidP="00703C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ACE">
        <w:rPr>
          <w:rFonts w:ascii="Times New Roman" w:eastAsia="Times New Roman" w:hAnsi="Times New Roman" w:cs="Times New Roman"/>
          <w:color w:val="000000"/>
          <w:sz w:val="28"/>
          <w:szCs w:val="28"/>
        </w:rPr>
        <w:t>ГАУ ДПО «Региональный институт кадровой политики»;</w:t>
      </w:r>
    </w:p>
    <w:p w14:paraId="70CA663A" w14:textId="77777777" w:rsidR="00703C41" w:rsidRPr="00C85ACE" w:rsidRDefault="00703C41" w:rsidP="00703C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ACE">
        <w:rPr>
          <w:rFonts w:ascii="Times New Roman" w:eastAsia="Times New Roman" w:hAnsi="Times New Roman" w:cs="Times New Roman"/>
          <w:color w:val="000000"/>
          <w:sz w:val="28"/>
          <w:szCs w:val="28"/>
        </w:rPr>
        <w:t>ОГКУ «Ресурсный центр по поддержке НКО Иркутской области»;</w:t>
      </w:r>
    </w:p>
    <w:p w14:paraId="1FC0C5B8" w14:textId="77777777" w:rsidR="00703C41" w:rsidRPr="00C85ACE" w:rsidRDefault="00703C41" w:rsidP="00703C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ACE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Всероссийского государственного института кинематографии им. С. А. Герасимова;</w:t>
      </w:r>
    </w:p>
    <w:p w14:paraId="416DE70E" w14:textId="77777777" w:rsidR="00703C41" w:rsidRPr="00C85ACE" w:rsidRDefault="00703C41" w:rsidP="00703C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ACE">
        <w:rPr>
          <w:rFonts w:ascii="Times New Roman" w:eastAsia="Times New Roman" w:hAnsi="Times New Roman" w:cs="Times New Roman"/>
          <w:color w:val="000000"/>
          <w:sz w:val="28"/>
          <w:szCs w:val="28"/>
        </w:rPr>
        <w:t>ИРОО «Союз мастеров народного искусства «ОНИКС»</w:t>
      </w:r>
    </w:p>
    <w:p w14:paraId="3045DB4E" w14:textId="77777777" w:rsidR="00703C41" w:rsidRPr="00C85ACE" w:rsidRDefault="00703C41" w:rsidP="00703C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ACE">
        <w:rPr>
          <w:rFonts w:ascii="Times New Roman" w:eastAsia="Times New Roman" w:hAnsi="Times New Roman" w:cs="Times New Roman"/>
          <w:color w:val="000000"/>
          <w:sz w:val="28"/>
          <w:szCs w:val="28"/>
        </w:rPr>
        <w:t>ГБУК «Иркутский областной дом народного творчества»;</w:t>
      </w:r>
    </w:p>
    <w:p w14:paraId="02FB034D" w14:textId="77777777" w:rsidR="00703C41" w:rsidRPr="00C85ACE" w:rsidRDefault="00703C41" w:rsidP="00703C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ACE">
        <w:rPr>
          <w:rFonts w:ascii="Times New Roman" w:eastAsia="Times New Roman" w:hAnsi="Times New Roman" w:cs="Times New Roman"/>
          <w:color w:val="000000"/>
          <w:sz w:val="28"/>
          <w:szCs w:val="28"/>
        </w:rPr>
        <w:t>Иркутский академический драматический театр им. Н.П. Охлопкова;</w:t>
      </w:r>
    </w:p>
    <w:p w14:paraId="72BA4AC8" w14:textId="77777777" w:rsidR="00703C41" w:rsidRPr="007D7178" w:rsidRDefault="00703C41" w:rsidP="00703C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ACE">
        <w:rPr>
          <w:rFonts w:ascii="Times New Roman" w:eastAsia="Times New Roman" w:hAnsi="Times New Roman" w:cs="Times New Roman"/>
          <w:color w:val="000000"/>
          <w:sz w:val="28"/>
          <w:szCs w:val="28"/>
        </w:rPr>
        <w:t>Иркутский областной театр кукол «Аистёнок»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D3C222" w14:textId="77777777" w:rsidR="00703C41" w:rsidRDefault="00703C41" w:rsidP="00703C4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CC46BE7" w14:textId="77777777" w:rsidR="008851FD" w:rsidRDefault="008851FD" w:rsidP="0002410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60FAA9" w14:textId="77777777" w:rsidR="00024104" w:rsidRPr="00210F05" w:rsidRDefault="00024104" w:rsidP="0001185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C41">
        <w:rPr>
          <w:rFonts w:ascii="Times New Roman" w:hAnsi="Times New Roman" w:cs="Times New Roman"/>
          <w:b/>
          <w:sz w:val="28"/>
          <w:szCs w:val="28"/>
        </w:rPr>
        <w:t>РАЗДЕЛ 4.</w:t>
      </w:r>
      <w:r w:rsidR="00976619" w:rsidRPr="00703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C41">
        <w:rPr>
          <w:rFonts w:ascii="Times New Roman" w:hAnsi="Times New Roman" w:cs="Times New Roman"/>
          <w:b/>
          <w:sz w:val="28"/>
          <w:szCs w:val="28"/>
        </w:rPr>
        <w:t>КАЧЕСТВО ОКАЗАНИЯ УСЛУГ ДОПОЛНИТЕЛЬНОГО ПРОФЕССИОНАЛЬНОГО ОБРАЗОВАНИЯ</w:t>
      </w:r>
    </w:p>
    <w:p w14:paraId="537D22F9" w14:textId="77777777" w:rsidR="00210F05" w:rsidRDefault="00210F05" w:rsidP="000118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B58194" w14:textId="77777777" w:rsidR="00703C41" w:rsidRPr="005E7289" w:rsidRDefault="00703C41" w:rsidP="0001185E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10F05">
        <w:rPr>
          <w:rFonts w:ascii="Times New Roman" w:hAnsi="Times New Roman" w:cs="Times New Roman"/>
          <w:b/>
          <w:sz w:val="28"/>
          <w:szCs w:val="28"/>
        </w:rPr>
        <w:t>4.1. Общие сведения о проведенном анкетировании</w:t>
      </w:r>
    </w:p>
    <w:p w14:paraId="6638F456" w14:textId="40E9BCAB" w:rsidR="00703C41" w:rsidRPr="00FD2557" w:rsidRDefault="00703C41" w:rsidP="0001185E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557">
        <w:rPr>
          <w:rFonts w:ascii="Times New Roman" w:hAnsi="Times New Roman" w:cs="Times New Roman"/>
          <w:sz w:val="28"/>
          <w:szCs w:val="28"/>
        </w:rPr>
        <w:t xml:space="preserve">Иркутским областным учебно-методическим центром культуры и искусства </w:t>
      </w:r>
      <w:r w:rsidRPr="00FD2557">
        <w:rPr>
          <w:rFonts w:ascii="Times New Roman" w:eastAsia="Times New Roman" w:hAnsi="Times New Roman" w:cs="Times New Roman"/>
          <w:sz w:val="28"/>
          <w:szCs w:val="28"/>
        </w:rPr>
        <w:t>«Байкал»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далее - </w:t>
      </w:r>
      <w:r w:rsidRPr="00FD2557">
        <w:rPr>
          <w:rFonts w:ascii="Times New Roman" w:eastAsia="Times New Roman" w:hAnsi="Times New Roman" w:cs="Times New Roman"/>
          <w:sz w:val="28"/>
          <w:szCs w:val="28"/>
        </w:rPr>
        <w:t xml:space="preserve">УМЦ «Байкал») </w:t>
      </w:r>
      <w:r w:rsidRPr="00FD2557">
        <w:rPr>
          <w:rFonts w:ascii="Times New Roman" w:hAnsi="Times New Roman" w:cs="Times New Roman"/>
          <w:sz w:val="28"/>
          <w:szCs w:val="28"/>
        </w:rPr>
        <w:t xml:space="preserve">проведен анкетный опрос </w:t>
      </w:r>
      <w:r w:rsidRPr="00FD2557">
        <w:rPr>
          <w:rFonts w:ascii="Times New Roman" w:hAnsi="Times New Roman" w:cs="Times New Roman"/>
          <w:bCs/>
          <w:sz w:val="28"/>
          <w:szCs w:val="28"/>
        </w:rPr>
        <w:t xml:space="preserve">слушателей курсов повышения квалификации, целью которого является оценка удовлетворенности качеством образовательных услуг слушателей дополнительных профессиональных программ. </w:t>
      </w:r>
      <w:r w:rsidRPr="00FD2557">
        <w:rPr>
          <w:rFonts w:ascii="Times New Roman" w:hAnsi="Times New Roman" w:cs="Times New Roman"/>
          <w:sz w:val="28"/>
          <w:szCs w:val="28"/>
        </w:rPr>
        <w:t xml:space="preserve">Опрос проводился с января по декабрь 2022 года по </w:t>
      </w:r>
      <w:r w:rsidRPr="006263A3">
        <w:rPr>
          <w:rFonts w:ascii="Times New Roman" w:hAnsi="Times New Roman" w:cs="Times New Roman"/>
          <w:sz w:val="28"/>
          <w:szCs w:val="28"/>
        </w:rPr>
        <w:t xml:space="preserve">40 дополнительным профессиональным программам повышения квалификации и 3 дополнительным профессиональным </w:t>
      </w:r>
      <w:r w:rsidRPr="006263A3">
        <w:rPr>
          <w:rFonts w:ascii="Times New Roman" w:hAnsi="Times New Roman" w:cs="Times New Roman"/>
          <w:sz w:val="28"/>
          <w:szCs w:val="28"/>
        </w:rPr>
        <w:lastRenderedPageBreak/>
        <w:t>программам профессиональной переподготовки (2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63A3">
        <w:rPr>
          <w:rFonts w:ascii="Times New Roman" w:hAnsi="Times New Roman" w:cs="Times New Roman"/>
          <w:sz w:val="28"/>
          <w:szCs w:val="28"/>
        </w:rPr>
        <w:t xml:space="preserve"> – по очной форме обучения, 9 – по очно-заочной,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63A3">
        <w:rPr>
          <w:rFonts w:ascii="Times New Roman" w:hAnsi="Times New Roman" w:cs="Times New Roman"/>
          <w:sz w:val="28"/>
          <w:szCs w:val="28"/>
        </w:rPr>
        <w:t xml:space="preserve"> – по заочной)</w:t>
      </w:r>
      <w:r w:rsidRPr="00FD2557">
        <w:rPr>
          <w:rFonts w:ascii="Times New Roman" w:hAnsi="Times New Roman" w:cs="Times New Roman"/>
          <w:sz w:val="28"/>
          <w:szCs w:val="28"/>
        </w:rPr>
        <w:t xml:space="preserve"> с использованием социологических инструментариев: «Анкета для слушателей курсов дополнительных профессиональных программ очной/очно-заочной формы обучения» и «Анкета для слушателей курсов дополнительных профессиональных программ заочной/очно-заочной формы обучения». Инструментарии для опросов состояли из 15 </w:t>
      </w:r>
      <w:r w:rsidRPr="00FD2557">
        <w:rPr>
          <w:rFonts w:ascii="Times New Roman" w:hAnsi="Times New Roman" w:cs="Times New Roman"/>
          <w:color w:val="000000" w:themeColor="text1"/>
          <w:sz w:val="28"/>
          <w:szCs w:val="28"/>
        </w:rPr>
        <w:t>вопросов (см. Приложение 1, 2).</w:t>
      </w:r>
    </w:p>
    <w:p w14:paraId="320284E6" w14:textId="77777777" w:rsidR="00703C41" w:rsidRPr="00FD2557" w:rsidRDefault="00703C41" w:rsidP="0001185E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число слушателей курсов повышения квалификации за анализируемый период составило </w:t>
      </w:r>
      <w:r w:rsidRPr="0061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668 человек (658 со средним профессиональным образованием/высшим образование):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360</w:t>
      </w:r>
      <w:r w:rsidRPr="006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 очной форме обучения</w:t>
      </w:r>
      <w:r w:rsidRPr="005E5BD2">
        <w:rPr>
          <w:rFonts w:ascii="Times New Roman" w:hAnsi="Times New Roman" w:cs="Times New Roman"/>
          <w:color w:val="000000" w:themeColor="text1"/>
          <w:sz w:val="28"/>
          <w:szCs w:val="28"/>
        </w:rPr>
        <w:t>,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Pr="005E5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 очно-заочной,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153</w:t>
      </w:r>
      <w:r w:rsidRPr="005E5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 заочной. </w:t>
      </w:r>
      <w:r w:rsidRPr="0061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общего числа слушателей 725 человек приняли участие в опросе (92,1%). Из них 340 человек – проходили опрос, через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Pr="006100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oogle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andex</w:t>
      </w:r>
      <w:proofErr w:type="spellEnd"/>
      <w:r w:rsidRPr="00FB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Forms</w:t>
      </w:r>
      <w:r w:rsidRPr="00FD2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разработанные на основе вопросов вышеназванного инструментария. В дальнейшем результаты опроса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Pr="006100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oogle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andex</w:t>
      </w:r>
      <w:proofErr w:type="spellEnd"/>
      <w:r w:rsidRPr="00FB0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Forms</w:t>
      </w:r>
      <w:r w:rsidRPr="00FD2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объединены с остальными результатами в программе </w:t>
      </w:r>
      <w:r w:rsidRPr="00FD25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SPSS</w:t>
      </w:r>
      <w:r w:rsidRPr="00FD2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5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Statistics</w:t>
      </w:r>
      <w:r w:rsidRPr="00FD2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5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</w:t>
      </w:r>
      <w:r w:rsidRPr="00FD2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5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Windows</w:t>
      </w:r>
      <w:r w:rsidRPr="00FD2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21.0.</w:t>
      </w:r>
    </w:p>
    <w:p w14:paraId="25B1367C" w14:textId="77777777" w:rsidR="00703C41" w:rsidRPr="00FD2557" w:rsidRDefault="00703C41" w:rsidP="000118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Компьютерная обработка информации осуществлена с использованием программного обеспечения </w:t>
      </w:r>
      <w:r w:rsidRPr="00FD25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SPSS</w:t>
      </w:r>
      <w:r w:rsidRPr="00FD2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5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Statistics</w:t>
      </w:r>
      <w:r w:rsidRPr="00FD2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5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</w:t>
      </w:r>
      <w:r w:rsidRPr="00FD2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5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Windows</w:t>
      </w:r>
      <w:r w:rsidRPr="00FD2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21.0. Первичные данные по курсам повышения квалификации заочной и очно-заочной формам обучения были объединены и после статистической обработки оформлены в виде таблиц процентного распределения ответов респондентов на вопросы анкеты (см. Приложении 3).На основе полученных мнений и оценок были проанализированы</w:t>
      </w:r>
      <w:r w:rsidRPr="00FD2557">
        <w:rPr>
          <w:rFonts w:ascii="Times New Roman" w:hAnsi="Times New Roman" w:cs="Times New Roman"/>
          <w:sz w:val="28"/>
          <w:szCs w:val="28"/>
        </w:rPr>
        <w:t xml:space="preserve"> и сформированы основные выводы исследования, предложения и рекомендации по улучшению качества организации курсов дополнительных профессиональных программ.</w:t>
      </w:r>
    </w:p>
    <w:p w14:paraId="54DE49EF" w14:textId="55AB2D56" w:rsidR="00703C41" w:rsidRPr="004D18E7" w:rsidRDefault="00703C41" w:rsidP="0001185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8E7">
        <w:rPr>
          <w:rFonts w:ascii="Times New Roman" w:hAnsi="Times New Roman" w:cs="Times New Roman"/>
          <w:sz w:val="28"/>
          <w:szCs w:val="28"/>
        </w:rPr>
        <w:t xml:space="preserve">В опросе приняли участие </w:t>
      </w:r>
      <w:r>
        <w:rPr>
          <w:rFonts w:ascii="Times New Roman" w:hAnsi="Times New Roman" w:cs="Times New Roman"/>
          <w:b/>
          <w:sz w:val="28"/>
          <w:szCs w:val="28"/>
        </w:rPr>
        <w:t>668</w:t>
      </w:r>
      <w:r w:rsidRPr="004D18E7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Pr="004D18E7">
        <w:rPr>
          <w:rFonts w:ascii="Times New Roman" w:hAnsi="Times New Roman" w:cs="Times New Roman"/>
          <w:sz w:val="28"/>
          <w:szCs w:val="28"/>
        </w:rPr>
        <w:t xml:space="preserve"> По социально-демографическому статусу в опросе участвовало </w:t>
      </w:r>
      <w:r>
        <w:rPr>
          <w:rFonts w:ascii="Times New Roman" w:hAnsi="Times New Roman" w:cs="Times New Roman"/>
          <w:b/>
          <w:sz w:val="28"/>
          <w:szCs w:val="28"/>
        </w:rPr>
        <w:t>75</w:t>
      </w:r>
      <w:r w:rsidRPr="004D18E7">
        <w:rPr>
          <w:rFonts w:ascii="Times New Roman" w:hAnsi="Times New Roman" w:cs="Times New Roman"/>
          <w:b/>
          <w:sz w:val="28"/>
          <w:szCs w:val="28"/>
        </w:rPr>
        <w:t xml:space="preserve"> мужчин (11,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D18E7">
        <w:rPr>
          <w:rFonts w:ascii="Times New Roman" w:hAnsi="Times New Roman" w:cs="Times New Roman"/>
          <w:b/>
          <w:sz w:val="28"/>
          <w:szCs w:val="28"/>
        </w:rPr>
        <w:t>%)</w:t>
      </w:r>
      <w:r w:rsidRPr="004D18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593 </w:t>
      </w:r>
      <w:r w:rsidRPr="004D18E7">
        <w:rPr>
          <w:rFonts w:ascii="Times New Roman" w:hAnsi="Times New Roman" w:cs="Times New Roman"/>
          <w:b/>
          <w:sz w:val="28"/>
          <w:szCs w:val="28"/>
        </w:rPr>
        <w:t>женщины (88,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D18E7">
        <w:rPr>
          <w:rFonts w:ascii="Times New Roman" w:hAnsi="Times New Roman" w:cs="Times New Roman"/>
          <w:b/>
          <w:sz w:val="28"/>
          <w:szCs w:val="28"/>
        </w:rPr>
        <w:t>%)</w:t>
      </w:r>
      <w:r w:rsidRPr="004D18E7">
        <w:rPr>
          <w:rFonts w:ascii="Times New Roman" w:hAnsi="Times New Roman" w:cs="Times New Roman"/>
          <w:sz w:val="28"/>
          <w:szCs w:val="28"/>
        </w:rPr>
        <w:t>.</w:t>
      </w:r>
    </w:p>
    <w:p w14:paraId="6EC72638" w14:textId="77777777" w:rsidR="00703C41" w:rsidRPr="004D18E7" w:rsidRDefault="00703C41" w:rsidP="0001185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8E7">
        <w:rPr>
          <w:rFonts w:ascii="Times New Roman" w:hAnsi="Times New Roman" w:cs="Times New Roman"/>
          <w:b/>
          <w:sz w:val="28"/>
          <w:szCs w:val="28"/>
        </w:rPr>
        <w:t>По возрасту</w:t>
      </w:r>
      <w:r w:rsidRPr="004D18E7">
        <w:rPr>
          <w:rFonts w:ascii="Times New Roman" w:hAnsi="Times New Roman" w:cs="Times New Roman"/>
          <w:sz w:val="28"/>
          <w:szCs w:val="28"/>
        </w:rPr>
        <w:t xml:space="preserve"> респонденты распределились следующим образом:</w:t>
      </w:r>
    </w:p>
    <w:p w14:paraId="69122EB9" w14:textId="77777777" w:rsidR="00703C41" w:rsidRPr="004D18E7" w:rsidRDefault="00703C41" w:rsidP="0001185E">
      <w:pPr>
        <w:pStyle w:val="af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8E7">
        <w:rPr>
          <w:rFonts w:ascii="Times New Roman" w:hAnsi="Times New Roman" w:cs="Times New Roman"/>
          <w:sz w:val="28"/>
          <w:szCs w:val="28"/>
        </w:rPr>
        <w:t xml:space="preserve">До 30 лет – </w:t>
      </w:r>
      <w:r>
        <w:rPr>
          <w:rFonts w:ascii="Times New Roman" w:hAnsi="Times New Roman" w:cs="Times New Roman"/>
          <w:sz w:val="28"/>
          <w:szCs w:val="28"/>
        </w:rPr>
        <w:t xml:space="preserve">63 </w:t>
      </w:r>
      <w:r w:rsidRPr="004D18E7">
        <w:rPr>
          <w:rFonts w:ascii="Times New Roman" w:hAnsi="Times New Roman" w:cs="Times New Roman"/>
          <w:sz w:val="28"/>
          <w:szCs w:val="28"/>
        </w:rPr>
        <w:t xml:space="preserve">чел. </w:t>
      </w:r>
      <w:r w:rsidRPr="00826AAA">
        <w:rPr>
          <w:rFonts w:ascii="Times New Roman" w:hAnsi="Times New Roman" w:cs="Times New Roman"/>
          <w:sz w:val="28"/>
          <w:szCs w:val="28"/>
        </w:rPr>
        <w:t>(9,4%);</w:t>
      </w:r>
    </w:p>
    <w:p w14:paraId="79975D20" w14:textId="77777777" w:rsidR="00703C41" w:rsidRPr="004D18E7" w:rsidRDefault="00703C41" w:rsidP="0001185E">
      <w:pPr>
        <w:pStyle w:val="af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8E7">
        <w:rPr>
          <w:rFonts w:ascii="Times New Roman" w:hAnsi="Times New Roman" w:cs="Times New Roman"/>
          <w:sz w:val="28"/>
          <w:szCs w:val="28"/>
        </w:rPr>
        <w:t xml:space="preserve">От 30 до 44 лет – </w:t>
      </w:r>
      <w:r>
        <w:rPr>
          <w:rFonts w:ascii="Times New Roman" w:hAnsi="Times New Roman" w:cs="Times New Roman"/>
          <w:sz w:val="28"/>
          <w:szCs w:val="28"/>
        </w:rPr>
        <w:t>261</w:t>
      </w:r>
      <w:r w:rsidRPr="004D18E7">
        <w:rPr>
          <w:rFonts w:ascii="Times New Roman" w:hAnsi="Times New Roman" w:cs="Times New Roman"/>
          <w:sz w:val="28"/>
          <w:szCs w:val="28"/>
        </w:rPr>
        <w:t xml:space="preserve"> чел. </w:t>
      </w:r>
      <w:r w:rsidRPr="00826AAA">
        <w:rPr>
          <w:rFonts w:ascii="Times New Roman" w:hAnsi="Times New Roman" w:cs="Times New Roman"/>
          <w:sz w:val="28"/>
          <w:szCs w:val="28"/>
        </w:rPr>
        <w:t>(39,07%);</w:t>
      </w:r>
    </w:p>
    <w:p w14:paraId="3EDC805F" w14:textId="77777777" w:rsidR="00703C41" w:rsidRPr="004D18E7" w:rsidRDefault="00703C41" w:rsidP="0001185E">
      <w:pPr>
        <w:pStyle w:val="af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8E7">
        <w:rPr>
          <w:rFonts w:ascii="Times New Roman" w:hAnsi="Times New Roman" w:cs="Times New Roman"/>
          <w:sz w:val="28"/>
          <w:szCs w:val="28"/>
        </w:rPr>
        <w:t xml:space="preserve">От 45 до 55 лет – </w:t>
      </w:r>
      <w:r>
        <w:rPr>
          <w:rFonts w:ascii="Times New Roman" w:hAnsi="Times New Roman" w:cs="Times New Roman"/>
          <w:sz w:val="28"/>
          <w:szCs w:val="28"/>
        </w:rPr>
        <w:t>199</w:t>
      </w:r>
      <w:r w:rsidRPr="004D18E7">
        <w:rPr>
          <w:rFonts w:ascii="Times New Roman" w:hAnsi="Times New Roman" w:cs="Times New Roman"/>
          <w:sz w:val="28"/>
          <w:szCs w:val="28"/>
        </w:rPr>
        <w:t xml:space="preserve"> чел</w:t>
      </w:r>
      <w:r w:rsidRPr="00826AAA">
        <w:rPr>
          <w:rFonts w:ascii="Times New Roman" w:hAnsi="Times New Roman" w:cs="Times New Roman"/>
          <w:sz w:val="28"/>
          <w:szCs w:val="28"/>
        </w:rPr>
        <w:t>. (29,7%);</w:t>
      </w:r>
    </w:p>
    <w:p w14:paraId="2C359E25" w14:textId="77777777" w:rsidR="00703C41" w:rsidRPr="004D18E7" w:rsidRDefault="00703C41" w:rsidP="0001185E">
      <w:pPr>
        <w:pStyle w:val="af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8E7">
        <w:rPr>
          <w:rFonts w:ascii="Times New Roman" w:hAnsi="Times New Roman" w:cs="Times New Roman"/>
          <w:sz w:val="28"/>
          <w:szCs w:val="28"/>
        </w:rPr>
        <w:t xml:space="preserve">Старше 55 лет – </w:t>
      </w:r>
      <w:r>
        <w:rPr>
          <w:rFonts w:ascii="Times New Roman" w:hAnsi="Times New Roman" w:cs="Times New Roman"/>
          <w:sz w:val="28"/>
          <w:szCs w:val="28"/>
        </w:rPr>
        <w:t xml:space="preserve">145 </w:t>
      </w:r>
      <w:r w:rsidRPr="004D18E7">
        <w:rPr>
          <w:rFonts w:ascii="Times New Roman" w:hAnsi="Times New Roman" w:cs="Times New Roman"/>
          <w:sz w:val="28"/>
          <w:szCs w:val="28"/>
        </w:rPr>
        <w:t xml:space="preserve">чел. </w:t>
      </w:r>
      <w:r w:rsidRPr="00826AAA">
        <w:rPr>
          <w:rFonts w:ascii="Times New Roman" w:hAnsi="Times New Roman" w:cs="Times New Roman"/>
          <w:sz w:val="28"/>
          <w:szCs w:val="28"/>
        </w:rPr>
        <w:t>(21,7%);</w:t>
      </w:r>
    </w:p>
    <w:p w14:paraId="2000BEEB" w14:textId="77777777" w:rsidR="00703C41" w:rsidRPr="004D18E7" w:rsidRDefault="00703C41" w:rsidP="0001185E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AAA">
        <w:rPr>
          <w:rFonts w:ascii="Times New Roman" w:hAnsi="Times New Roman" w:cs="Times New Roman"/>
          <w:sz w:val="28"/>
          <w:szCs w:val="28"/>
        </w:rPr>
        <w:t>Минимальный возраст респондентов, принявших участие в опросе, – 20 год, максимальный – 76 лет. Средний возраст респондента составил 45 лет.</w:t>
      </w:r>
    </w:p>
    <w:p w14:paraId="57A9102A" w14:textId="77777777" w:rsidR="00703C41" w:rsidRPr="001F3060" w:rsidRDefault="00703C41" w:rsidP="0001185E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D18E7">
        <w:rPr>
          <w:rFonts w:ascii="Times New Roman" w:hAnsi="Times New Roman" w:cs="Times New Roman"/>
          <w:sz w:val="28"/>
          <w:szCs w:val="28"/>
        </w:rPr>
        <w:t xml:space="preserve">Наиболее многочисленной группой слушателей повышения квалификации являются респонденты с </w:t>
      </w:r>
      <w:r w:rsidRPr="004D18E7">
        <w:rPr>
          <w:rFonts w:ascii="Times New Roman" w:hAnsi="Times New Roman" w:cs="Times New Roman"/>
          <w:i/>
          <w:sz w:val="28"/>
          <w:szCs w:val="28"/>
        </w:rPr>
        <w:t>высшим профильным образованием</w:t>
      </w:r>
      <w:r w:rsidRPr="004D18E7">
        <w:rPr>
          <w:rFonts w:ascii="Times New Roman" w:hAnsi="Times New Roman" w:cs="Times New Roman"/>
          <w:sz w:val="28"/>
          <w:szCs w:val="28"/>
        </w:rPr>
        <w:t xml:space="preserve"> </w:t>
      </w:r>
      <w:r w:rsidRPr="004D18E7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826AAA">
        <w:rPr>
          <w:rFonts w:ascii="Times New Roman" w:hAnsi="Times New Roman" w:cs="Times New Roman"/>
          <w:sz w:val="28"/>
          <w:szCs w:val="28"/>
        </w:rPr>
        <w:t>43,4%</w:t>
      </w:r>
      <w:r w:rsidRPr="004D18E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290</w:t>
      </w:r>
      <w:r w:rsidRPr="004D18E7">
        <w:rPr>
          <w:rFonts w:ascii="Times New Roman" w:hAnsi="Times New Roman" w:cs="Times New Roman"/>
          <w:sz w:val="28"/>
          <w:szCs w:val="28"/>
        </w:rPr>
        <w:t xml:space="preserve"> чел.). Число опрошенных слушателей, имеющих </w:t>
      </w:r>
      <w:r w:rsidRPr="004D18E7">
        <w:rPr>
          <w:rFonts w:ascii="Times New Roman" w:hAnsi="Times New Roman" w:cs="Times New Roman"/>
          <w:i/>
          <w:sz w:val="28"/>
          <w:szCs w:val="28"/>
        </w:rPr>
        <w:t xml:space="preserve">высшее непрофильное образование </w:t>
      </w:r>
      <w:r w:rsidRPr="004D18E7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>
        <w:rPr>
          <w:rFonts w:ascii="Times New Roman" w:hAnsi="Times New Roman" w:cs="Times New Roman"/>
          <w:spacing w:val="-2"/>
          <w:sz w:val="28"/>
          <w:szCs w:val="28"/>
        </w:rPr>
        <w:t>130</w:t>
      </w:r>
      <w:r w:rsidRPr="004D18E7">
        <w:rPr>
          <w:rFonts w:ascii="Times New Roman" w:hAnsi="Times New Roman" w:cs="Times New Roman"/>
          <w:spacing w:val="-2"/>
          <w:sz w:val="28"/>
          <w:szCs w:val="28"/>
        </w:rPr>
        <w:t xml:space="preserve"> чел. (</w:t>
      </w:r>
      <w:r w:rsidRPr="00826AAA">
        <w:rPr>
          <w:rFonts w:ascii="Times New Roman" w:hAnsi="Times New Roman" w:cs="Times New Roman"/>
          <w:spacing w:val="-2"/>
          <w:sz w:val="28"/>
          <w:szCs w:val="28"/>
        </w:rPr>
        <w:t>19,4%),</w:t>
      </w:r>
      <w:r w:rsidRPr="004D18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18E7">
        <w:rPr>
          <w:rFonts w:ascii="Times New Roman" w:hAnsi="Times New Roman" w:cs="Times New Roman"/>
          <w:i/>
          <w:sz w:val="28"/>
          <w:szCs w:val="28"/>
        </w:rPr>
        <w:t>Среднее непрофильное образование</w:t>
      </w:r>
      <w:r w:rsidRPr="004D18E7">
        <w:rPr>
          <w:rFonts w:ascii="Times New Roman" w:hAnsi="Times New Roman" w:cs="Times New Roman"/>
          <w:sz w:val="28"/>
          <w:szCs w:val="28"/>
        </w:rPr>
        <w:t xml:space="preserve"> имеют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4D18E7">
        <w:rPr>
          <w:rFonts w:ascii="Times New Roman" w:hAnsi="Times New Roman" w:cs="Times New Roman"/>
          <w:sz w:val="28"/>
          <w:szCs w:val="28"/>
        </w:rPr>
        <w:t xml:space="preserve"> чел. (</w:t>
      </w:r>
      <w:r w:rsidRPr="00826AAA">
        <w:rPr>
          <w:rFonts w:ascii="Times New Roman" w:hAnsi="Times New Roman" w:cs="Times New Roman"/>
          <w:sz w:val="28"/>
          <w:szCs w:val="28"/>
        </w:rPr>
        <w:t>17,9%).</w:t>
      </w:r>
      <w:r w:rsidRPr="004D1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4D18E7">
        <w:rPr>
          <w:rFonts w:ascii="Times New Roman" w:hAnsi="Times New Roman" w:cs="Times New Roman"/>
          <w:i/>
          <w:sz w:val="28"/>
          <w:szCs w:val="28"/>
        </w:rPr>
        <w:t xml:space="preserve">реднее специальное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профильное </w:t>
      </w:r>
      <w:r w:rsidRPr="004D18E7">
        <w:rPr>
          <w:rFonts w:ascii="Times New Roman" w:hAnsi="Times New Roman" w:cs="Times New Roman"/>
          <w:i/>
          <w:sz w:val="28"/>
          <w:szCs w:val="28"/>
        </w:rPr>
        <w:t>образование</w:t>
      </w:r>
      <w:r w:rsidRPr="004D18E7">
        <w:rPr>
          <w:rFonts w:ascii="Times New Roman" w:hAnsi="Times New Roman" w:cs="Times New Roman"/>
          <w:sz w:val="28"/>
          <w:szCs w:val="28"/>
        </w:rPr>
        <w:t xml:space="preserve">, составило </w:t>
      </w:r>
      <w:r>
        <w:rPr>
          <w:rFonts w:ascii="Times New Roman" w:hAnsi="Times New Roman" w:cs="Times New Roman"/>
          <w:sz w:val="28"/>
          <w:szCs w:val="28"/>
        </w:rPr>
        <w:t xml:space="preserve">115 </w:t>
      </w:r>
      <w:r w:rsidRPr="004D18E7">
        <w:rPr>
          <w:rFonts w:ascii="Times New Roman" w:hAnsi="Times New Roman" w:cs="Times New Roman"/>
          <w:sz w:val="28"/>
          <w:szCs w:val="28"/>
        </w:rPr>
        <w:t xml:space="preserve">чел. </w:t>
      </w:r>
      <w:r w:rsidRPr="00826AAA">
        <w:rPr>
          <w:rFonts w:ascii="Times New Roman" w:hAnsi="Times New Roman" w:cs="Times New Roman"/>
          <w:sz w:val="28"/>
          <w:szCs w:val="28"/>
        </w:rPr>
        <w:t>(17,2%)</w:t>
      </w:r>
      <w:r w:rsidRPr="00826AAA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4D18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4D18E7">
        <w:rPr>
          <w:rFonts w:ascii="Times New Roman" w:hAnsi="Times New Roman" w:cs="Times New Roman"/>
          <w:spacing w:val="-2"/>
          <w:sz w:val="28"/>
          <w:szCs w:val="28"/>
        </w:rPr>
        <w:t xml:space="preserve"> чел. имеют только среднее общее образование </w:t>
      </w:r>
      <w:r w:rsidRPr="00826AAA">
        <w:rPr>
          <w:rFonts w:ascii="Times New Roman" w:hAnsi="Times New Roman" w:cs="Times New Roman"/>
          <w:spacing w:val="-2"/>
          <w:sz w:val="28"/>
          <w:szCs w:val="28"/>
        </w:rPr>
        <w:t>(1,5%).</w:t>
      </w:r>
    </w:p>
    <w:p w14:paraId="0BDE1073" w14:textId="77777777" w:rsidR="00703C41" w:rsidRPr="004D18E7" w:rsidRDefault="00703C41" w:rsidP="0001185E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8E7">
        <w:rPr>
          <w:rFonts w:ascii="Times New Roman" w:hAnsi="Times New Roman" w:cs="Times New Roman"/>
          <w:b/>
          <w:sz w:val="28"/>
          <w:szCs w:val="28"/>
        </w:rPr>
        <w:t>По общему стажу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8E7">
        <w:rPr>
          <w:rFonts w:ascii="Times New Roman" w:hAnsi="Times New Roman" w:cs="Times New Roman"/>
          <w:b/>
          <w:sz w:val="28"/>
          <w:szCs w:val="28"/>
        </w:rPr>
        <w:t xml:space="preserve">в сфере культуры </w:t>
      </w:r>
      <w:r w:rsidRPr="004D18E7">
        <w:rPr>
          <w:rFonts w:ascii="Times New Roman" w:hAnsi="Times New Roman" w:cs="Times New Roman"/>
          <w:sz w:val="28"/>
          <w:szCs w:val="28"/>
        </w:rPr>
        <w:t>респонденты распределились следующим образом:</w:t>
      </w:r>
    </w:p>
    <w:p w14:paraId="6129C28C" w14:textId="77777777" w:rsidR="00703C41" w:rsidRPr="004D18E7" w:rsidRDefault="00703C41" w:rsidP="0001185E">
      <w:pPr>
        <w:pStyle w:val="af"/>
        <w:numPr>
          <w:ilvl w:val="0"/>
          <w:numId w:val="1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E7">
        <w:rPr>
          <w:rFonts w:ascii="Times New Roman" w:hAnsi="Times New Roman" w:cs="Times New Roman"/>
          <w:sz w:val="28"/>
          <w:szCs w:val="28"/>
        </w:rPr>
        <w:t xml:space="preserve">До 5 лет –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4D18E7">
        <w:rPr>
          <w:rFonts w:ascii="Times New Roman" w:hAnsi="Times New Roman" w:cs="Times New Roman"/>
          <w:sz w:val="28"/>
          <w:szCs w:val="28"/>
        </w:rPr>
        <w:t xml:space="preserve"> чел. (</w:t>
      </w:r>
      <w:r w:rsidRPr="00A515DC">
        <w:rPr>
          <w:rFonts w:ascii="Times New Roman" w:hAnsi="Times New Roman" w:cs="Times New Roman"/>
          <w:sz w:val="28"/>
          <w:szCs w:val="28"/>
        </w:rPr>
        <w:t>29,9%);</w:t>
      </w:r>
    </w:p>
    <w:p w14:paraId="1A196C99" w14:textId="77777777" w:rsidR="00703C41" w:rsidRPr="004D18E7" w:rsidRDefault="00703C41" w:rsidP="0001185E">
      <w:pPr>
        <w:pStyle w:val="af"/>
        <w:numPr>
          <w:ilvl w:val="0"/>
          <w:numId w:val="1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E7">
        <w:rPr>
          <w:rFonts w:ascii="Times New Roman" w:hAnsi="Times New Roman" w:cs="Times New Roman"/>
          <w:sz w:val="28"/>
          <w:szCs w:val="28"/>
        </w:rPr>
        <w:t xml:space="preserve">От 5 до 9 лет – </w:t>
      </w:r>
      <w:r>
        <w:rPr>
          <w:rFonts w:ascii="Times New Roman" w:hAnsi="Times New Roman" w:cs="Times New Roman"/>
          <w:sz w:val="28"/>
          <w:szCs w:val="28"/>
        </w:rPr>
        <w:t xml:space="preserve">113 </w:t>
      </w:r>
      <w:r w:rsidRPr="004D18E7">
        <w:rPr>
          <w:rFonts w:ascii="Times New Roman" w:hAnsi="Times New Roman" w:cs="Times New Roman"/>
          <w:sz w:val="28"/>
          <w:szCs w:val="28"/>
        </w:rPr>
        <w:t>чел</w:t>
      </w:r>
      <w:r w:rsidRPr="00A515DC">
        <w:rPr>
          <w:rFonts w:ascii="Times New Roman" w:hAnsi="Times New Roman" w:cs="Times New Roman"/>
          <w:sz w:val="28"/>
          <w:szCs w:val="28"/>
        </w:rPr>
        <w:t>. (16,9%);</w:t>
      </w:r>
    </w:p>
    <w:p w14:paraId="5C67E719" w14:textId="77777777" w:rsidR="00703C41" w:rsidRPr="004D18E7" w:rsidRDefault="00703C41" w:rsidP="0001185E">
      <w:pPr>
        <w:pStyle w:val="af"/>
        <w:numPr>
          <w:ilvl w:val="0"/>
          <w:numId w:val="1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E7">
        <w:rPr>
          <w:rFonts w:ascii="Times New Roman" w:hAnsi="Times New Roman" w:cs="Times New Roman"/>
          <w:sz w:val="28"/>
          <w:szCs w:val="28"/>
        </w:rPr>
        <w:t xml:space="preserve">От 10 до 19 лет – </w:t>
      </w:r>
      <w:r>
        <w:rPr>
          <w:rFonts w:ascii="Times New Roman" w:hAnsi="Times New Roman" w:cs="Times New Roman"/>
          <w:sz w:val="28"/>
          <w:szCs w:val="28"/>
        </w:rPr>
        <w:t xml:space="preserve">152 </w:t>
      </w:r>
      <w:r w:rsidRPr="00A515DC">
        <w:rPr>
          <w:rFonts w:ascii="Times New Roman" w:hAnsi="Times New Roman" w:cs="Times New Roman"/>
          <w:sz w:val="28"/>
          <w:szCs w:val="28"/>
        </w:rPr>
        <w:t>чел. (22,7%);</w:t>
      </w:r>
    </w:p>
    <w:p w14:paraId="191988CB" w14:textId="77777777" w:rsidR="00703C41" w:rsidRPr="004D18E7" w:rsidRDefault="00703C41" w:rsidP="0001185E">
      <w:pPr>
        <w:pStyle w:val="af"/>
        <w:numPr>
          <w:ilvl w:val="0"/>
          <w:numId w:val="1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E7">
        <w:rPr>
          <w:rFonts w:ascii="Times New Roman" w:hAnsi="Times New Roman" w:cs="Times New Roman"/>
          <w:sz w:val="28"/>
          <w:szCs w:val="28"/>
        </w:rPr>
        <w:t xml:space="preserve">От 20 лет и выше – </w:t>
      </w:r>
      <w:r>
        <w:rPr>
          <w:rFonts w:ascii="Times New Roman" w:hAnsi="Times New Roman" w:cs="Times New Roman"/>
          <w:sz w:val="28"/>
          <w:szCs w:val="28"/>
        </w:rPr>
        <w:t>203</w:t>
      </w:r>
      <w:r w:rsidRPr="004D18E7">
        <w:rPr>
          <w:rFonts w:ascii="Times New Roman" w:hAnsi="Times New Roman" w:cs="Times New Roman"/>
          <w:sz w:val="28"/>
          <w:szCs w:val="28"/>
        </w:rPr>
        <w:t xml:space="preserve"> чел. (</w:t>
      </w:r>
      <w:r w:rsidRPr="00A515DC">
        <w:rPr>
          <w:rFonts w:ascii="Times New Roman" w:hAnsi="Times New Roman" w:cs="Times New Roman"/>
          <w:sz w:val="28"/>
          <w:szCs w:val="28"/>
        </w:rPr>
        <w:t>30,3%).</w:t>
      </w:r>
    </w:p>
    <w:p w14:paraId="03A19E01" w14:textId="77777777" w:rsidR="00703C41" w:rsidRPr="004D18E7" w:rsidRDefault="00703C41" w:rsidP="0001185E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8E7">
        <w:rPr>
          <w:rFonts w:ascii="Times New Roman" w:hAnsi="Times New Roman" w:cs="Times New Roman"/>
          <w:spacing w:val="-4"/>
          <w:sz w:val="28"/>
          <w:szCs w:val="28"/>
        </w:rPr>
        <w:t xml:space="preserve">Основную долю респондентов </w:t>
      </w:r>
      <w:r w:rsidRPr="00425997">
        <w:rPr>
          <w:rFonts w:ascii="Times New Roman" w:hAnsi="Times New Roman" w:cs="Times New Roman"/>
          <w:spacing w:val="-4"/>
          <w:sz w:val="28"/>
          <w:szCs w:val="28"/>
        </w:rPr>
        <w:t xml:space="preserve">(28,1% – </w:t>
      </w:r>
      <w:r w:rsidRPr="00B33B2B">
        <w:rPr>
          <w:rFonts w:ascii="Times New Roman" w:hAnsi="Times New Roman" w:cs="Times New Roman"/>
          <w:spacing w:val="-4"/>
          <w:sz w:val="28"/>
          <w:szCs w:val="28"/>
        </w:rPr>
        <w:t>188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33B2B">
        <w:rPr>
          <w:rFonts w:ascii="Times New Roman" w:hAnsi="Times New Roman" w:cs="Times New Roman"/>
          <w:spacing w:val="-4"/>
          <w:sz w:val="28"/>
          <w:szCs w:val="28"/>
        </w:rPr>
        <w:t>чел.)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 xml:space="preserve"> составили </w:t>
      </w:r>
      <w:r w:rsidRPr="004D18E7">
        <w:rPr>
          <w:rFonts w:ascii="Times New Roman" w:hAnsi="Times New Roman" w:cs="Times New Roman"/>
          <w:i/>
          <w:spacing w:val="-4"/>
          <w:sz w:val="28"/>
          <w:szCs w:val="28"/>
        </w:rPr>
        <w:t>директора/руководители учреждений культуры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 xml:space="preserve">. На втором месте по количеству – специалисты культурно-досуговых учреждений </w:t>
      </w:r>
      <w:r w:rsidRPr="00425997">
        <w:rPr>
          <w:rFonts w:ascii="Times New Roman" w:hAnsi="Times New Roman" w:cs="Times New Roman"/>
          <w:spacing w:val="-4"/>
          <w:sz w:val="28"/>
          <w:szCs w:val="28"/>
        </w:rPr>
        <w:t xml:space="preserve">(20,5% – </w:t>
      </w:r>
      <w:r w:rsidRPr="00BE4879">
        <w:rPr>
          <w:rFonts w:ascii="Times New Roman" w:hAnsi="Times New Roman" w:cs="Times New Roman"/>
          <w:spacing w:val="-4"/>
          <w:sz w:val="28"/>
          <w:szCs w:val="28"/>
        </w:rPr>
        <w:t>137</w:t>
      </w:r>
      <w:r w:rsidRPr="00B33B2B">
        <w:rPr>
          <w:rFonts w:ascii="Times New Roman" w:hAnsi="Times New Roman" w:cs="Times New Roman"/>
          <w:spacing w:val="-4"/>
          <w:sz w:val="28"/>
          <w:szCs w:val="28"/>
          <w:highlight w:val="yellow"/>
        </w:rPr>
        <w:t xml:space="preserve"> </w:t>
      </w:r>
      <w:r w:rsidRPr="00425997">
        <w:rPr>
          <w:rFonts w:ascii="Times New Roman" w:hAnsi="Times New Roman" w:cs="Times New Roman"/>
          <w:spacing w:val="-4"/>
          <w:sz w:val="28"/>
          <w:szCs w:val="28"/>
        </w:rPr>
        <w:t>чел.).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 xml:space="preserve"> Число опрошенных специалистов педагогов, преподавателей насчитывает </w:t>
      </w:r>
      <w:r>
        <w:rPr>
          <w:rFonts w:ascii="Times New Roman" w:hAnsi="Times New Roman" w:cs="Times New Roman"/>
          <w:spacing w:val="-4"/>
          <w:sz w:val="28"/>
          <w:szCs w:val="28"/>
        </w:rPr>
        <w:t>146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 xml:space="preserve"> чел. </w:t>
      </w:r>
      <w:r w:rsidRPr="00425997">
        <w:rPr>
          <w:rFonts w:ascii="Times New Roman" w:hAnsi="Times New Roman" w:cs="Times New Roman"/>
          <w:spacing w:val="-4"/>
          <w:sz w:val="28"/>
          <w:szCs w:val="28"/>
        </w:rPr>
        <w:t>(21,8%),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 xml:space="preserve"> специалистов библиотек –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64 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>чел</w:t>
      </w:r>
      <w:r w:rsidRPr="00425997">
        <w:rPr>
          <w:rFonts w:ascii="Times New Roman" w:hAnsi="Times New Roman" w:cs="Times New Roman"/>
          <w:spacing w:val="-4"/>
          <w:sz w:val="28"/>
          <w:szCs w:val="28"/>
        </w:rPr>
        <w:t>. (9,5%),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 xml:space="preserve"> работников </w:t>
      </w:r>
      <w:r w:rsidRPr="004D18E7">
        <w:rPr>
          <w:rFonts w:ascii="Times New Roman" w:hAnsi="Times New Roman" w:cs="Times New Roman"/>
          <w:sz w:val="28"/>
          <w:szCs w:val="28"/>
        </w:rPr>
        <w:t>музеев –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D18E7">
        <w:rPr>
          <w:rFonts w:ascii="Times New Roman" w:hAnsi="Times New Roman" w:cs="Times New Roman"/>
          <w:sz w:val="28"/>
          <w:szCs w:val="28"/>
        </w:rPr>
        <w:t xml:space="preserve"> чел. </w:t>
      </w:r>
      <w:r w:rsidRPr="00425997">
        <w:rPr>
          <w:rFonts w:ascii="Times New Roman" w:hAnsi="Times New Roman" w:cs="Times New Roman"/>
          <w:sz w:val="28"/>
          <w:szCs w:val="28"/>
        </w:rPr>
        <w:t>(2,8 %).</w:t>
      </w:r>
    </w:p>
    <w:p w14:paraId="6A374010" w14:textId="4691956F" w:rsidR="00703C41" w:rsidRPr="004D18E7" w:rsidRDefault="00703C41" w:rsidP="0001185E">
      <w:pPr>
        <w:spacing w:after="0"/>
        <w:ind w:firstLine="720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Pr="004D18E7">
        <w:rPr>
          <w:rFonts w:ascii="Times New Roman" w:hAnsi="Times New Roman" w:cs="Times New Roman"/>
          <w:sz w:val="28"/>
          <w:szCs w:val="28"/>
        </w:rPr>
        <w:t xml:space="preserve"> чел. </w:t>
      </w:r>
      <w:r w:rsidRPr="00425997">
        <w:rPr>
          <w:rFonts w:ascii="Times New Roman" w:hAnsi="Times New Roman" w:cs="Times New Roman"/>
          <w:sz w:val="28"/>
          <w:szCs w:val="28"/>
        </w:rPr>
        <w:t>(16,9%)</w:t>
      </w:r>
      <w:r w:rsidRPr="004D18E7">
        <w:rPr>
          <w:rFonts w:ascii="Times New Roman" w:hAnsi="Times New Roman" w:cs="Times New Roman"/>
          <w:sz w:val="28"/>
          <w:szCs w:val="28"/>
        </w:rPr>
        <w:t xml:space="preserve"> выбрали вариант ответа «другое» и указали следующие должности: концертмейстер (17 чел.), самозанятый (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4D18E7">
        <w:rPr>
          <w:rFonts w:ascii="Times New Roman" w:hAnsi="Times New Roman" w:cs="Times New Roman"/>
          <w:sz w:val="28"/>
          <w:szCs w:val="28"/>
        </w:rPr>
        <w:t xml:space="preserve"> чел.), 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>заместители директора, в том числе по учебной работе (</w:t>
      </w:r>
      <w:r>
        <w:rPr>
          <w:rFonts w:ascii="Times New Roman" w:hAnsi="Times New Roman" w:cs="Times New Roman"/>
          <w:spacing w:val="-4"/>
          <w:sz w:val="28"/>
          <w:szCs w:val="28"/>
        </w:rPr>
        <w:t>13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 xml:space="preserve"> чел.), заведующие отделом/ по УВР/</w:t>
      </w:r>
      <w:r w:rsidR="009B25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>по массовой работе/</w:t>
      </w:r>
      <w:r w:rsidR="009B25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>сельским клубом/</w:t>
      </w:r>
      <w:r w:rsidR="009B25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>экспозиционно-выставочным отделом (</w:t>
      </w:r>
      <w:r>
        <w:rPr>
          <w:rFonts w:ascii="Times New Roman" w:hAnsi="Times New Roman" w:cs="Times New Roman"/>
          <w:spacing w:val="-4"/>
          <w:sz w:val="28"/>
          <w:szCs w:val="28"/>
        </w:rPr>
        <w:t>10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 xml:space="preserve"> чел.), руководитель клубного формирования (</w:t>
      </w:r>
      <w:r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 xml:space="preserve"> чел.), </w:t>
      </w:r>
      <w:r w:rsidRPr="004D18E7">
        <w:rPr>
          <w:rFonts w:ascii="Times New Roman" w:hAnsi="Times New Roman" w:cs="Times New Roman"/>
          <w:sz w:val="28"/>
          <w:szCs w:val="28"/>
        </w:rPr>
        <w:t>методист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18E7">
        <w:rPr>
          <w:rFonts w:ascii="Times New Roman" w:hAnsi="Times New Roman" w:cs="Times New Roman"/>
          <w:sz w:val="28"/>
          <w:szCs w:val="28"/>
        </w:rPr>
        <w:t xml:space="preserve"> чел.),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камнерез (5); 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>специалист по кадрам (</w:t>
      </w: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 xml:space="preserve"> чел.), </w:t>
      </w:r>
      <w:r>
        <w:rPr>
          <w:rFonts w:ascii="Times New Roman" w:hAnsi="Times New Roman" w:cs="Times New Roman"/>
          <w:sz w:val="28"/>
          <w:szCs w:val="28"/>
        </w:rPr>
        <w:t>художественный руководитель (2</w:t>
      </w:r>
      <w:r w:rsidRPr="004D18E7">
        <w:rPr>
          <w:rFonts w:ascii="Times New Roman" w:hAnsi="Times New Roman" w:cs="Times New Roman"/>
          <w:sz w:val="28"/>
          <w:szCs w:val="28"/>
        </w:rPr>
        <w:t xml:space="preserve"> чел), мастер по лозоплетению (2 чел.), </w:t>
      </w:r>
      <w:r>
        <w:rPr>
          <w:rFonts w:ascii="Times New Roman" w:hAnsi="Times New Roman" w:cs="Times New Roman"/>
          <w:sz w:val="28"/>
          <w:szCs w:val="28"/>
        </w:rPr>
        <w:t>аналитик (2 чел.),</w:t>
      </w:r>
      <w:r w:rsidRPr="004D18E7">
        <w:rPr>
          <w:rFonts w:ascii="Times New Roman" w:hAnsi="Times New Roman" w:cs="Times New Roman"/>
          <w:sz w:val="28"/>
          <w:szCs w:val="28"/>
        </w:rPr>
        <w:t xml:space="preserve"> 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>специалист органов управления культурой (</w:t>
      </w: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 xml:space="preserve"> чел.), бухгалтер (</w:t>
      </w: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 xml:space="preserve"> чел.), начальник отдела культуры (</w:t>
      </w: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 xml:space="preserve"> чел.),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студент (2); 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 xml:space="preserve">секретарь учебной части (1 чел.), специалист по связям с общественностью (1 чел.), специалист центра ремесел (1 чел.), руководитель отраслевого органа администрации Зиминского района (1 чел.), программист (1 чел.), делопроизводитель (1 чел.), </w:t>
      </w:r>
      <w:proofErr w:type="spellStart"/>
      <w:r w:rsidRPr="004D18E7">
        <w:rPr>
          <w:rFonts w:ascii="Times New Roman" w:hAnsi="Times New Roman" w:cs="Times New Roman"/>
          <w:spacing w:val="-4"/>
          <w:sz w:val="28"/>
          <w:szCs w:val="28"/>
        </w:rPr>
        <w:t>культорганизатор</w:t>
      </w:r>
      <w:proofErr w:type="spellEnd"/>
      <w:r w:rsidRPr="004D18E7">
        <w:rPr>
          <w:rFonts w:ascii="Times New Roman" w:hAnsi="Times New Roman" w:cs="Times New Roman"/>
          <w:spacing w:val="-4"/>
          <w:sz w:val="28"/>
          <w:szCs w:val="28"/>
        </w:rPr>
        <w:t xml:space="preserve"> (1 чел), педагог дополнительного образования (1 чел.), менеджер по продажам (1 чел), инспектор по труду (1 чел.), столяр (1 чел.), лесник (1 чел.)</w:t>
      </w:r>
      <w:r>
        <w:rPr>
          <w:rFonts w:ascii="Times New Roman" w:hAnsi="Times New Roman" w:cs="Times New Roman"/>
          <w:spacing w:val="-4"/>
          <w:sz w:val="28"/>
          <w:szCs w:val="28"/>
        </w:rPr>
        <w:t>; специалист по жанрам творчества (1); художник по костюму (1); психолог (1); инструктор по спорту (1); руководитель тендерного отдела (1); нет ответа (4)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64A18C63" w14:textId="00714B7B" w:rsidR="00703C41" w:rsidRDefault="00703C41" w:rsidP="0001185E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8E7">
        <w:rPr>
          <w:rFonts w:ascii="Times New Roman" w:hAnsi="Times New Roman" w:cs="Times New Roman"/>
          <w:sz w:val="28"/>
          <w:szCs w:val="28"/>
        </w:rPr>
        <w:t>Доля респондентов, проживающи</w:t>
      </w:r>
      <w:r w:rsidRPr="004D18E7">
        <w:rPr>
          <w:rFonts w:ascii="Times New Roman" w:hAnsi="Times New Roman" w:cs="Times New Roman"/>
          <w:spacing w:val="-6"/>
          <w:sz w:val="28"/>
          <w:szCs w:val="28"/>
        </w:rPr>
        <w:t xml:space="preserve">х в сельской местности, составила </w:t>
      </w:r>
      <w:r w:rsidRPr="00F851A7">
        <w:rPr>
          <w:rFonts w:ascii="Times New Roman" w:hAnsi="Times New Roman" w:cs="Times New Roman"/>
          <w:spacing w:val="-6"/>
          <w:sz w:val="28"/>
          <w:szCs w:val="28"/>
        </w:rPr>
        <w:t>49,5%</w:t>
      </w:r>
      <w:r w:rsidRPr="004D18E7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331 </w:t>
      </w:r>
      <w:r w:rsidRPr="004D18E7">
        <w:rPr>
          <w:rFonts w:ascii="Times New Roman" w:hAnsi="Times New Roman" w:cs="Times New Roman"/>
          <w:spacing w:val="-6"/>
          <w:sz w:val="28"/>
          <w:szCs w:val="28"/>
        </w:rPr>
        <w:t>чел.)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 xml:space="preserve">, в городской местности – </w:t>
      </w:r>
      <w:r w:rsidRPr="00F851A7">
        <w:rPr>
          <w:rFonts w:ascii="Times New Roman" w:hAnsi="Times New Roman" w:cs="Times New Roman"/>
          <w:spacing w:val="-4"/>
          <w:sz w:val="28"/>
          <w:szCs w:val="28"/>
        </w:rPr>
        <w:t>50,</w:t>
      </w: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F851A7">
        <w:rPr>
          <w:rFonts w:ascii="Times New Roman" w:hAnsi="Times New Roman" w:cs="Times New Roman"/>
          <w:spacing w:val="-4"/>
          <w:sz w:val="28"/>
          <w:szCs w:val="28"/>
        </w:rPr>
        <w:t>%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337 </w:t>
      </w:r>
      <w:r w:rsidRPr="004D18E7">
        <w:rPr>
          <w:rFonts w:ascii="Times New Roman" w:hAnsi="Times New Roman" w:cs="Times New Roman"/>
          <w:spacing w:val="-4"/>
          <w:sz w:val="28"/>
          <w:szCs w:val="28"/>
        </w:rPr>
        <w:t xml:space="preserve">чел.). </w:t>
      </w:r>
      <w:r w:rsidRPr="003C3679">
        <w:rPr>
          <w:rFonts w:ascii="Times New Roman" w:hAnsi="Times New Roman" w:cs="Times New Roman"/>
          <w:spacing w:val="-4"/>
          <w:sz w:val="28"/>
          <w:szCs w:val="28"/>
        </w:rPr>
        <w:t xml:space="preserve">В опросе приняли участие респонденты, проживающие в 41 муниципальном образовании Иркутской области. </w:t>
      </w:r>
      <w:r w:rsidRPr="003C3679">
        <w:rPr>
          <w:rFonts w:ascii="Times New Roman" w:hAnsi="Times New Roman" w:cs="Times New Roman"/>
          <w:sz w:val="28"/>
          <w:szCs w:val="28"/>
        </w:rPr>
        <w:t xml:space="preserve">Наибольшее число респондентов проживает в г. Иркутске </w:t>
      </w:r>
      <w:r w:rsidRPr="003C3679">
        <w:rPr>
          <w:rFonts w:ascii="Times New Roman" w:hAnsi="Times New Roman" w:cs="Times New Roman"/>
          <w:sz w:val="28"/>
          <w:szCs w:val="28"/>
        </w:rPr>
        <w:lastRenderedPageBreak/>
        <w:t>– 55 чел. (8,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3679">
        <w:rPr>
          <w:rFonts w:ascii="Times New Roman" w:hAnsi="Times New Roman" w:cs="Times New Roman"/>
          <w:sz w:val="28"/>
          <w:szCs w:val="28"/>
        </w:rPr>
        <w:t>%), Ангарском ГО – 31</w:t>
      </w:r>
      <w:r>
        <w:rPr>
          <w:rFonts w:ascii="Times New Roman" w:hAnsi="Times New Roman" w:cs="Times New Roman"/>
          <w:sz w:val="28"/>
          <w:szCs w:val="28"/>
        </w:rPr>
        <w:t xml:space="preserve"> чел. (4,6</w:t>
      </w:r>
      <w:r w:rsidRPr="003C3679">
        <w:rPr>
          <w:rFonts w:ascii="Times New Roman" w:hAnsi="Times New Roman" w:cs="Times New Roman"/>
          <w:sz w:val="28"/>
          <w:szCs w:val="28"/>
        </w:rPr>
        <w:t>%), Иркутском районе – 30 чел.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36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C3679">
        <w:rPr>
          <w:rFonts w:ascii="Times New Roman" w:hAnsi="Times New Roman" w:cs="Times New Roman"/>
          <w:sz w:val="28"/>
          <w:szCs w:val="28"/>
        </w:rPr>
        <w:t xml:space="preserve"> %), </w:t>
      </w:r>
      <w:r>
        <w:rPr>
          <w:rFonts w:ascii="Times New Roman" w:hAnsi="Times New Roman" w:cs="Times New Roman"/>
          <w:sz w:val="28"/>
          <w:szCs w:val="28"/>
        </w:rPr>
        <w:t>Нижнеудинском</w:t>
      </w:r>
      <w:r w:rsidRPr="003C3679">
        <w:rPr>
          <w:rFonts w:ascii="Times New Roman" w:hAnsi="Times New Roman" w:cs="Times New Roman"/>
          <w:sz w:val="28"/>
          <w:szCs w:val="28"/>
        </w:rPr>
        <w:t xml:space="preserve"> районе –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3679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36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C3679">
        <w:rPr>
          <w:rFonts w:ascii="Times New Roman" w:hAnsi="Times New Roman" w:cs="Times New Roman"/>
          <w:sz w:val="28"/>
          <w:szCs w:val="28"/>
        </w:rPr>
        <w:t xml:space="preserve">%). Так же </w:t>
      </w:r>
      <w:r>
        <w:rPr>
          <w:rFonts w:ascii="Times New Roman" w:hAnsi="Times New Roman" w:cs="Times New Roman"/>
          <w:sz w:val="28"/>
          <w:szCs w:val="28"/>
        </w:rPr>
        <w:t xml:space="preserve">в опросе приняли участие респонденты </w:t>
      </w:r>
      <w:r w:rsidRPr="003C3679">
        <w:rPr>
          <w:rFonts w:ascii="Times New Roman" w:hAnsi="Times New Roman" w:cs="Times New Roman"/>
          <w:sz w:val="28"/>
          <w:szCs w:val="28"/>
        </w:rPr>
        <w:t>из Амурской область – 5 чел</w:t>
      </w:r>
      <w:r w:rsidR="005610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(0,7%)</w:t>
      </w:r>
      <w:r w:rsidRPr="003C3679">
        <w:rPr>
          <w:rFonts w:ascii="Times New Roman" w:hAnsi="Times New Roman" w:cs="Times New Roman"/>
          <w:sz w:val="28"/>
          <w:szCs w:val="28"/>
        </w:rPr>
        <w:t>.</w:t>
      </w:r>
    </w:p>
    <w:p w14:paraId="2493A55B" w14:textId="6D0CCA66" w:rsidR="00703C41" w:rsidRPr="004D18E7" w:rsidRDefault="00703C41" w:rsidP="0001185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E7">
        <w:rPr>
          <w:rFonts w:ascii="Times New Roman" w:hAnsi="Times New Roman" w:cs="Times New Roman"/>
          <w:sz w:val="28"/>
          <w:szCs w:val="28"/>
        </w:rPr>
        <w:t xml:space="preserve">Проанализировав социально-демографические характеристики, можно отметить преобладание в общей структуре слушателей женского пола. Социально-демографический портрет среднестатистического слушателя курсов дополнительных профессиональных программ </w:t>
      </w:r>
      <w:r w:rsidRPr="004D18E7">
        <w:rPr>
          <w:rFonts w:ascii="Times New Roman" w:eastAsia="Times New Roman" w:hAnsi="Times New Roman" w:cs="Times New Roman"/>
          <w:sz w:val="28"/>
          <w:szCs w:val="28"/>
        </w:rPr>
        <w:t xml:space="preserve">УМЦ «Байкал» </w:t>
      </w:r>
      <w:r w:rsidRPr="004D18E7">
        <w:rPr>
          <w:rFonts w:ascii="Times New Roman" w:hAnsi="Times New Roman" w:cs="Times New Roman"/>
          <w:sz w:val="28"/>
          <w:szCs w:val="28"/>
        </w:rPr>
        <w:t xml:space="preserve">– это женщина среднего трудоспособного возраста, работающая в </w:t>
      </w:r>
      <w:r w:rsidR="00E278F1">
        <w:rPr>
          <w:rFonts w:ascii="Times New Roman" w:hAnsi="Times New Roman" w:cs="Times New Roman"/>
          <w:sz w:val="28"/>
          <w:szCs w:val="28"/>
        </w:rPr>
        <w:t>учреждении культуры</w:t>
      </w:r>
      <w:r w:rsidRPr="004D18E7">
        <w:rPr>
          <w:rFonts w:ascii="Times New Roman" w:hAnsi="Times New Roman" w:cs="Times New Roman"/>
          <w:sz w:val="28"/>
          <w:szCs w:val="28"/>
        </w:rPr>
        <w:t xml:space="preserve"> со стажем работы </w:t>
      </w:r>
      <w:r w:rsidR="00E278F1">
        <w:rPr>
          <w:rFonts w:ascii="Times New Roman" w:hAnsi="Times New Roman" w:cs="Times New Roman"/>
          <w:sz w:val="28"/>
          <w:szCs w:val="28"/>
        </w:rPr>
        <w:t>выше 10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18E7">
        <w:rPr>
          <w:rFonts w:ascii="Times New Roman" w:hAnsi="Times New Roman" w:cs="Times New Roman"/>
          <w:sz w:val="28"/>
          <w:szCs w:val="28"/>
        </w:rPr>
        <w:t xml:space="preserve">имеющая высшее образование. </w:t>
      </w:r>
    </w:p>
    <w:p w14:paraId="18166E6A" w14:textId="77777777" w:rsidR="0001185E" w:rsidRDefault="0001185E" w:rsidP="0001185E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9983F55" w14:textId="64DD47C0" w:rsidR="008A7640" w:rsidRPr="008A7640" w:rsidRDefault="008A7640" w:rsidP="0001185E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8A7640">
        <w:rPr>
          <w:rFonts w:ascii="Times New Roman" w:hAnsi="Times New Roman" w:cs="Times New Roman"/>
          <w:b/>
          <w:sz w:val="28"/>
          <w:szCs w:val="28"/>
        </w:rPr>
        <w:t>Описательно-аналитический раздел</w:t>
      </w:r>
    </w:p>
    <w:p w14:paraId="43FE3909" w14:textId="77777777" w:rsidR="00703C41" w:rsidRPr="004D18E7" w:rsidRDefault="00703C41" w:rsidP="0001185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18E7">
        <w:rPr>
          <w:rFonts w:ascii="Times New Roman" w:hAnsi="Times New Roman" w:cs="Times New Roman"/>
          <w:sz w:val="28"/>
          <w:szCs w:val="28"/>
        </w:rPr>
        <w:t xml:space="preserve">Анализ данных, полученных в рамках опроса, показал, что для большинства опрошенных слушателей курсы полностью оправдывают ожидания – </w:t>
      </w:r>
      <w:r w:rsidRPr="00AA63A4">
        <w:rPr>
          <w:rFonts w:ascii="Times New Roman" w:hAnsi="Times New Roman" w:cs="Times New Roman"/>
          <w:sz w:val="28"/>
          <w:szCs w:val="28"/>
        </w:rPr>
        <w:t>71,1 %</w:t>
      </w:r>
      <w:r w:rsidRPr="004D18E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475</w:t>
      </w:r>
      <w:r w:rsidRPr="004D18E7">
        <w:rPr>
          <w:rFonts w:ascii="Times New Roman" w:hAnsi="Times New Roman" w:cs="Times New Roman"/>
          <w:sz w:val="28"/>
          <w:szCs w:val="28"/>
        </w:rPr>
        <w:t xml:space="preserve"> чел.)</w:t>
      </w:r>
      <w:r w:rsidRPr="004D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A63A4">
        <w:rPr>
          <w:rFonts w:ascii="Times New Roman" w:hAnsi="Times New Roman" w:cs="Times New Roman"/>
          <w:color w:val="000000" w:themeColor="text1"/>
          <w:sz w:val="28"/>
          <w:szCs w:val="28"/>
        </w:rPr>
        <w:t>25,4%</w:t>
      </w:r>
      <w:r w:rsidRPr="004D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170</w:t>
      </w:r>
      <w:r w:rsidRPr="004D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чел.) выбрали вариант ответа «Скорее да, чем нет». Варианты ответа «Скорее нет, чем да» отметили </w:t>
      </w:r>
      <w:r w:rsidRPr="00AA63A4">
        <w:rPr>
          <w:rFonts w:ascii="Times New Roman" w:hAnsi="Times New Roman" w:cs="Times New Roman"/>
          <w:color w:val="000000" w:themeColor="text1"/>
          <w:sz w:val="28"/>
          <w:szCs w:val="28"/>
        </w:rPr>
        <w:t>1,5%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(10</w:t>
      </w:r>
      <w:r w:rsidRPr="004D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чел.) респондентов. </w:t>
      </w:r>
      <w:r w:rsidRPr="00AA63A4">
        <w:rPr>
          <w:rFonts w:ascii="Times New Roman" w:hAnsi="Times New Roman" w:cs="Times New Roman"/>
          <w:color w:val="000000" w:themeColor="text1"/>
          <w:sz w:val="28"/>
          <w:szCs w:val="28"/>
        </w:rPr>
        <w:t>1,8%</w:t>
      </w:r>
      <w:r w:rsidRPr="004D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4D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чел.) опрошенных затрудни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лись с ответом на данный вопрос, «Совсем не оправдал ожидания» 0,1% (1 чел.) </w:t>
      </w:r>
      <w:r w:rsidRPr="004D18E7">
        <w:rPr>
          <w:rFonts w:ascii="Times New Roman" w:hAnsi="Times New Roman" w:cs="Times New Roman"/>
          <w:color w:val="000000" w:themeColor="text1"/>
          <w:sz w:val="28"/>
          <w:szCs w:val="28"/>
        </w:rPr>
        <w:t>(см. Прил. 3, табл. 9).</w:t>
      </w:r>
    </w:p>
    <w:p w14:paraId="0ADEEBDC" w14:textId="5BD8C8CF" w:rsidR="00703C41" w:rsidRPr="004D18E7" w:rsidRDefault="00703C41" w:rsidP="0001185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121F7">
        <w:rPr>
          <w:rFonts w:ascii="Times New Roman" w:hAnsi="Times New Roman" w:cs="Times New Roman"/>
          <w:sz w:val="28"/>
          <w:szCs w:val="28"/>
        </w:rPr>
        <w:t>41,8%</w:t>
      </w:r>
      <w:r w:rsidRPr="004D1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(452 чел.) </w:t>
      </w:r>
      <w:r w:rsidRPr="004D18E7">
        <w:rPr>
          <w:rFonts w:ascii="Times New Roman" w:hAnsi="Times New Roman" w:cs="Times New Roman"/>
          <w:sz w:val="28"/>
          <w:szCs w:val="28"/>
        </w:rPr>
        <w:t xml:space="preserve">опрошенных выделили получение новых знаний, расширение профессиональных компетенций в качестве основного результата обучения в УМЦ «Байкал»; </w:t>
      </w:r>
      <w:r w:rsidRPr="00B121F7">
        <w:rPr>
          <w:rFonts w:ascii="Times New Roman" w:hAnsi="Times New Roman" w:cs="Times New Roman"/>
          <w:sz w:val="28"/>
          <w:szCs w:val="28"/>
        </w:rPr>
        <w:t>28,5 %</w:t>
      </w:r>
      <w:r>
        <w:rPr>
          <w:rFonts w:ascii="Times New Roman" w:hAnsi="Times New Roman" w:cs="Times New Roman"/>
          <w:sz w:val="28"/>
          <w:szCs w:val="28"/>
        </w:rPr>
        <w:t xml:space="preserve"> (308)</w:t>
      </w:r>
      <w:r w:rsidRPr="004D18E7">
        <w:rPr>
          <w:rFonts w:ascii="Times New Roman" w:hAnsi="Times New Roman" w:cs="Times New Roman"/>
          <w:sz w:val="28"/>
          <w:szCs w:val="28"/>
        </w:rPr>
        <w:t xml:space="preserve"> респондентов смогли систематизировать уже имевшиеся у них знания; </w:t>
      </w:r>
      <w:r w:rsidRPr="00B121F7">
        <w:rPr>
          <w:rFonts w:ascii="Times New Roman" w:hAnsi="Times New Roman" w:cs="Times New Roman"/>
          <w:sz w:val="28"/>
          <w:szCs w:val="28"/>
        </w:rPr>
        <w:t>24,6%</w:t>
      </w:r>
      <w:r>
        <w:rPr>
          <w:rFonts w:ascii="Times New Roman" w:hAnsi="Times New Roman" w:cs="Times New Roman"/>
          <w:sz w:val="28"/>
          <w:szCs w:val="28"/>
        </w:rPr>
        <w:t xml:space="preserve"> (266)</w:t>
      </w:r>
      <w:r w:rsidRPr="004D18E7">
        <w:rPr>
          <w:rFonts w:ascii="Times New Roman" w:hAnsi="Times New Roman" w:cs="Times New Roman"/>
          <w:sz w:val="28"/>
          <w:szCs w:val="28"/>
        </w:rPr>
        <w:t xml:space="preserve"> респондентов выделили овладение новыми методиками, </w:t>
      </w:r>
      <w:r w:rsidRPr="00B121F7">
        <w:rPr>
          <w:rFonts w:ascii="Times New Roman" w:hAnsi="Times New Roman" w:cs="Times New Roman"/>
          <w:sz w:val="28"/>
          <w:szCs w:val="28"/>
        </w:rPr>
        <w:t>23,8 %</w:t>
      </w:r>
      <w:r w:rsidRPr="004D1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(258) </w:t>
      </w:r>
      <w:r w:rsidRPr="004D18E7">
        <w:rPr>
          <w:rFonts w:ascii="Times New Roman" w:hAnsi="Times New Roman" w:cs="Times New Roman"/>
          <w:sz w:val="28"/>
          <w:szCs w:val="28"/>
        </w:rPr>
        <w:t xml:space="preserve">за время обучения пересмотрели собственные методы работы, </w:t>
      </w:r>
      <w:r w:rsidRPr="00B121F7">
        <w:rPr>
          <w:rFonts w:ascii="Times New Roman" w:hAnsi="Times New Roman" w:cs="Times New Roman"/>
          <w:sz w:val="28"/>
          <w:szCs w:val="28"/>
        </w:rPr>
        <w:t>17,3 %</w:t>
      </w:r>
      <w:r w:rsidRPr="004D1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(187) </w:t>
      </w:r>
      <w:r w:rsidRPr="004D18E7">
        <w:rPr>
          <w:rFonts w:ascii="Times New Roman" w:hAnsi="Times New Roman" w:cs="Times New Roman"/>
          <w:sz w:val="28"/>
          <w:szCs w:val="28"/>
        </w:rPr>
        <w:t xml:space="preserve">респондентов отметили формирование профессиональных связей с коллегами. </w:t>
      </w:r>
      <w:r w:rsidRPr="00B121F7">
        <w:rPr>
          <w:rFonts w:ascii="Times New Roman" w:hAnsi="Times New Roman" w:cs="Times New Roman"/>
          <w:sz w:val="28"/>
          <w:szCs w:val="28"/>
        </w:rPr>
        <w:t>15,7 %</w:t>
      </w:r>
      <w:r>
        <w:rPr>
          <w:rFonts w:ascii="Times New Roman" w:hAnsi="Times New Roman" w:cs="Times New Roman"/>
          <w:sz w:val="28"/>
          <w:szCs w:val="28"/>
        </w:rPr>
        <w:t xml:space="preserve"> (170) </w:t>
      </w:r>
      <w:r w:rsidRPr="004D18E7"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Pr="004D18E7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обучения смогли справиться с профессиональными затруднениями</w:t>
      </w:r>
      <w:r w:rsidRPr="004D18E7">
        <w:rPr>
          <w:rFonts w:ascii="Times New Roman" w:hAnsi="Times New Roman" w:cs="Times New Roman"/>
          <w:sz w:val="28"/>
          <w:szCs w:val="28"/>
        </w:rPr>
        <w:t xml:space="preserve">, для </w:t>
      </w:r>
      <w:r w:rsidRPr="00B121F7">
        <w:rPr>
          <w:rFonts w:ascii="Times New Roman" w:hAnsi="Times New Roman" w:cs="Times New Roman"/>
          <w:sz w:val="28"/>
          <w:szCs w:val="28"/>
        </w:rPr>
        <w:t>14,3%</w:t>
      </w:r>
      <w:r>
        <w:rPr>
          <w:rFonts w:ascii="Times New Roman" w:hAnsi="Times New Roman" w:cs="Times New Roman"/>
          <w:sz w:val="28"/>
          <w:szCs w:val="28"/>
        </w:rPr>
        <w:t xml:space="preserve"> (155)</w:t>
      </w:r>
      <w:r w:rsidRPr="004D18E7">
        <w:rPr>
          <w:rFonts w:ascii="Times New Roman" w:hAnsi="Times New Roman" w:cs="Times New Roman"/>
          <w:sz w:val="28"/>
          <w:szCs w:val="28"/>
        </w:rPr>
        <w:t xml:space="preserve"> важна возможность повысить квалификационный разряд. </w:t>
      </w:r>
      <w:r w:rsidRPr="00B121F7">
        <w:rPr>
          <w:rFonts w:ascii="Times New Roman" w:hAnsi="Times New Roman" w:cs="Times New Roman"/>
          <w:color w:val="000000" w:themeColor="text1"/>
          <w:sz w:val="28"/>
          <w:szCs w:val="28"/>
        </w:rPr>
        <w:t>0,5 %</w:t>
      </w:r>
      <w:r w:rsidRPr="004D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(6) </w:t>
      </w:r>
      <w:r w:rsidRPr="004D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респондентов выделили другие результаты: получение ответов на ранее задаваемые вопросы и получение опыта работы с </w:t>
      </w:r>
      <w:r w:rsidR="008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системой дистанционного обучения </w:t>
      </w:r>
      <w:proofErr w:type="spellStart"/>
      <w:r w:rsidRPr="004D18E7">
        <w:rPr>
          <w:rFonts w:ascii="Times New Roman" w:hAnsi="Times New Roman" w:cs="Times New Roman"/>
          <w:color w:val="000000" w:themeColor="text1"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мотивирование к дальнейшему развитию; обсуждение программ воспитания; формальность проведения мероприятия; формирование нового взгляда на профессию. </w:t>
      </w:r>
      <w:r w:rsidRPr="004D18E7">
        <w:rPr>
          <w:rFonts w:ascii="Times New Roman" w:hAnsi="Times New Roman" w:cs="Times New Roman"/>
          <w:color w:val="000000" w:themeColor="text1"/>
          <w:sz w:val="28"/>
          <w:szCs w:val="28"/>
        </w:rPr>
        <w:t>(см. Прил. 3, табл.10).</w:t>
      </w:r>
    </w:p>
    <w:p w14:paraId="250B0561" w14:textId="77777777" w:rsidR="00703C41" w:rsidRPr="004D18E7" w:rsidRDefault="00703C41" w:rsidP="0001185E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Респондентами дана оценка удовлетворенности содержания программы, компетентности преподавательского состава (при наличии) и условиями предоставления курсов дополнительных профессиональных программ по 5-6 критериям в рамках шкалирования от 1 до 5 (где 1 – самая низкая оценка, 5 – самая высокая). </w:t>
      </w:r>
    </w:p>
    <w:p w14:paraId="7EA8C5C4" w14:textId="0C636E70" w:rsidR="0001185E" w:rsidRDefault="00703C41" w:rsidP="0001185E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8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Результаты оценки удовлетворенности </w:t>
      </w:r>
      <w:r w:rsidRPr="004D18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содержания программы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D18E7">
        <w:rPr>
          <w:rFonts w:ascii="Times New Roman" w:hAnsi="Times New Roman" w:cs="Times New Roman"/>
          <w:color w:val="000000" w:themeColor="text1"/>
          <w:sz w:val="28"/>
          <w:szCs w:val="28"/>
        </w:rPr>
        <w:t>выглядят следующим об</w:t>
      </w:r>
      <w:r w:rsidR="0001185E" w:rsidRPr="00011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разом (рис. </w:t>
      </w:r>
      <w:r w:rsidR="009F240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1185E" w:rsidRPr="0001185E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14:paraId="5B7C3A7E" w14:textId="77777777" w:rsidR="009F32E7" w:rsidRDefault="009F32E7" w:rsidP="0001185E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DA2564" w14:textId="6E063193" w:rsidR="00703C41" w:rsidRDefault="00703C41" w:rsidP="00703C4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1D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55AF3EA" wp14:editId="4D4C1E97">
            <wp:extent cx="5667375" cy="3133725"/>
            <wp:effectExtent l="0" t="0" r="0" b="0"/>
            <wp:docPr id="27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5506111" w14:textId="0FC479C9" w:rsidR="008A7640" w:rsidRPr="004B322D" w:rsidRDefault="008A7640" w:rsidP="008A7640">
      <w:pPr>
        <w:contextualSpacing/>
        <w:jc w:val="center"/>
        <w:rPr>
          <w:rFonts w:ascii="Times New Roman" w:hAnsi="Times New Roman" w:cs="Times New Roman"/>
          <w:i/>
          <w:color w:val="000000" w:themeColor="text1"/>
          <w:szCs w:val="24"/>
        </w:rPr>
      </w:pPr>
      <w:r w:rsidRPr="004B322D">
        <w:rPr>
          <w:rFonts w:ascii="Times New Roman" w:hAnsi="Times New Roman" w:cs="Times New Roman"/>
          <w:i/>
          <w:color w:val="000000" w:themeColor="text1"/>
          <w:szCs w:val="24"/>
        </w:rPr>
        <w:t xml:space="preserve">Рис. </w:t>
      </w:r>
      <w:r w:rsidR="009F240D">
        <w:rPr>
          <w:rFonts w:ascii="Times New Roman" w:hAnsi="Times New Roman" w:cs="Times New Roman"/>
          <w:i/>
          <w:color w:val="000000" w:themeColor="text1"/>
          <w:szCs w:val="24"/>
        </w:rPr>
        <w:t>5</w:t>
      </w:r>
      <w:r w:rsidRPr="004B322D">
        <w:rPr>
          <w:rFonts w:ascii="Times New Roman" w:hAnsi="Times New Roman" w:cs="Times New Roman"/>
          <w:i/>
          <w:color w:val="000000" w:themeColor="text1"/>
          <w:szCs w:val="24"/>
        </w:rPr>
        <w:t>. Результаты оценки содержания программы</w:t>
      </w:r>
    </w:p>
    <w:p w14:paraId="47A884E5" w14:textId="77777777" w:rsidR="008A7640" w:rsidRPr="00076FB3" w:rsidRDefault="008A7640" w:rsidP="008A764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8"/>
          <w:szCs w:val="24"/>
          <w:highlight w:val="yellow"/>
        </w:rPr>
      </w:pPr>
    </w:p>
    <w:p w14:paraId="26FF161E" w14:textId="0BCE6C09" w:rsidR="008A7640" w:rsidRDefault="008A7640" w:rsidP="008A764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оценки удовлетворенности </w:t>
      </w:r>
      <w:r w:rsidRPr="00576B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компетентности преподавательского состава</w:t>
      </w:r>
      <w:r w:rsidR="00576BBB" w:rsidRPr="00576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 (рисунок</w:t>
      </w:r>
      <w:r w:rsidR="00576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40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76BBB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14:paraId="336FD8B6" w14:textId="64D983A6" w:rsidR="00703C41" w:rsidRPr="00576BBB" w:rsidRDefault="00703C41" w:rsidP="008A764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1D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79C66BA" wp14:editId="6B11D9FA">
            <wp:extent cx="5448300" cy="2857500"/>
            <wp:effectExtent l="0" t="0" r="0" b="0"/>
            <wp:docPr id="2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485CEA0" w14:textId="41CF7099" w:rsidR="008A7640" w:rsidRPr="008A0EC5" w:rsidRDefault="008A7640" w:rsidP="008A7640">
      <w:pPr>
        <w:contextualSpacing/>
        <w:jc w:val="center"/>
        <w:rPr>
          <w:rFonts w:ascii="Times New Roman" w:hAnsi="Times New Roman" w:cs="Times New Roman"/>
          <w:i/>
          <w:color w:val="000000" w:themeColor="text1"/>
          <w:szCs w:val="24"/>
        </w:rPr>
      </w:pPr>
      <w:r w:rsidRPr="008A0EC5">
        <w:rPr>
          <w:rFonts w:ascii="Times New Roman" w:hAnsi="Times New Roman" w:cs="Times New Roman"/>
          <w:i/>
          <w:color w:val="000000" w:themeColor="text1"/>
          <w:szCs w:val="24"/>
        </w:rPr>
        <w:t xml:space="preserve">Рис. </w:t>
      </w:r>
      <w:r w:rsidR="009F240D">
        <w:rPr>
          <w:rFonts w:ascii="Times New Roman" w:hAnsi="Times New Roman" w:cs="Times New Roman"/>
          <w:i/>
          <w:color w:val="000000" w:themeColor="text1"/>
          <w:szCs w:val="24"/>
        </w:rPr>
        <w:t>6</w:t>
      </w:r>
      <w:r w:rsidRPr="008A0EC5">
        <w:rPr>
          <w:rFonts w:ascii="Times New Roman" w:hAnsi="Times New Roman" w:cs="Times New Roman"/>
          <w:i/>
          <w:color w:val="000000" w:themeColor="text1"/>
          <w:szCs w:val="24"/>
        </w:rPr>
        <w:t xml:space="preserve">. Результаты оценки </w:t>
      </w:r>
      <w:r w:rsidRPr="008A0E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компетентности преподавательского состава</w:t>
      </w:r>
    </w:p>
    <w:p w14:paraId="2C54BF52" w14:textId="77777777" w:rsidR="008A7640" w:rsidRDefault="008A7640" w:rsidP="008A764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3C758B" w14:textId="258EDA6E" w:rsidR="008A7640" w:rsidRDefault="008A7640" w:rsidP="008A764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оценки удовлетворенности </w:t>
      </w:r>
      <w:r w:rsidRPr="00576B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условиями предоставления услуги</w:t>
      </w:r>
      <w:r w:rsidR="00576BBB" w:rsidRPr="00576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 (рисунок </w:t>
      </w:r>
      <w:r w:rsidR="009F240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76BBB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14:paraId="5FE916B0" w14:textId="58A67EA6" w:rsidR="00703C41" w:rsidRDefault="00703C41" w:rsidP="008A764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1D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6559C3F" wp14:editId="645EDD8D">
            <wp:extent cx="5495925" cy="2872105"/>
            <wp:effectExtent l="0" t="0" r="0" b="0"/>
            <wp:docPr id="29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5453684" w14:textId="65C100DB" w:rsidR="008A7640" w:rsidRPr="004B632A" w:rsidRDefault="008A7640" w:rsidP="008A7640">
      <w:pPr>
        <w:contextualSpacing/>
        <w:jc w:val="center"/>
        <w:rPr>
          <w:rFonts w:ascii="Times New Roman" w:hAnsi="Times New Roman" w:cs="Times New Roman"/>
          <w:i/>
          <w:color w:val="000000" w:themeColor="text1"/>
          <w:szCs w:val="24"/>
        </w:rPr>
      </w:pPr>
      <w:r w:rsidRPr="004B632A">
        <w:rPr>
          <w:rFonts w:ascii="Times New Roman" w:hAnsi="Times New Roman" w:cs="Times New Roman"/>
          <w:i/>
          <w:color w:val="000000" w:themeColor="text1"/>
          <w:szCs w:val="24"/>
        </w:rPr>
        <w:t xml:space="preserve">Рис. </w:t>
      </w:r>
      <w:r w:rsidR="009F240D">
        <w:rPr>
          <w:rFonts w:ascii="Times New Roman" w:hAnsi="Times New Roman" w:cs="Times New Roman"/>
          <w:i/>
          <w:color w:val="000000" w:themeColor="text1"/>
          <w:szCs w:val="24"/>
        </w:rPr>
        <w:t>7</w:t>
      </w:r>
      <w:r w:rsidRPr="004B632A">
        <w:rPr>
          <w:rFonts w:ascii="Times New Roman" w:hAnsi="Times New Roman" w:cs="Times New Roman"/>
          <w:i/>
          <w:color w:val="000000" w:themeColor="text1"/>
          <w:szCs w:val="24"/>
        </w:rPr>
        <w:t xml:space="preserve">. Результаты оценки </w:t>
      </w:r>
      <w:r w:rsidRPr="004B63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условий предоставления услуги</w:t>
      </w:r>
    </w:p>
    <w:p w14:paraId="6B492F02" w14:textId="77777777" w:rsidR="008A7640" w:rsidRDefault="008A7640" w:rsidP="008A764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CB28C7" w14:textId="77777777" w:rsidR="00703C41" w:rsidRPr="00703C41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C41">
        <w:rPr>
          <w:rFonts w:ascii="Times New Roman" w:hAnsi="Times New Roman" w:cs="Times New Roman"/>
          <w:color w:val="000000" w:themeColor="text1"/>
          <w:sz w:val="28"/>
          <w:szCs w:val="28"/>
        </w:rPr>
        <w:t>Индекс удовлетворенности слушателей по перечисленным критериям оценки составил 4,7, 4,89 и 4,86 баллов из 5 (оценка содержания программы, компетентности преподавательского состава и условий предоставления услуги соответственно).</w:t>
      </w:r>
    </w:p>
    <w:p w14:paraId="31E83C73" w14:textId="77777777" w:rsidR="00703C41" w:rsidRPr="00703C41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C41">
        <w:rPr>
          <w:rFonts w:ascii="Times New Roman" w:hAnsi="Times New Roman" w:cs="Times New Roman"/>
          <w:color w:val="000000" w:themeColor="text1"/>
          <w:sz w:val="28"/>
          <w:szCs w:val="28"/>
        </w:rPr>
        <w:t>69,3% (463 чел.) респондентов после завершения курсов повышения квалификации отметили, что их квалификация повысилась существенно, 19,0% (127 чел.) указали, что квалификация повысилась, но незначительно и 1,9% (13 чел.) выбрали вариант ответа «осталась прежней», 9,7 %  (65 чел.) затруднились ответить (см. Прил. 3, табл. 16).</w:t>
      </w:r>
    </w:p>
    <w:p w14:paraId="3563DFAB" w14:textId="77777777" w:rsidR="00703C41" w:rsidRPr="00703C41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C41">
        <w:rPr>
          <w:rFonts w:ascii="Times New Roman" w:hAnsi="Times New Roman" w:cs="Times New Roman"/>
          <w:color w:val="000000" w:themeColor="text1"/>
          <w:sz w:val="28"/>
          <w:szCs w:val="28"/>
        </w:rPr>
        <w:t>Анализ данных показал, что 44,6% (142) респондентов указали, что трудности в процессе прохождения дистанционного обучения отсутствуют. 27,3% (87) опрошенных слушателей указали на плохое качество Интернет-соединения; 13,8% (44 чел.) респондентов – на недостаточный у них уровень владения компьютерными навыками. 7,5% (24 чел.) выделили в качестве трудности – сложность выполнения практических заданий, так же 3,4% (11) - неоправданно большой объем заданий. Недостаточное количество дистанционного материала 2,8% (9 чел.). И 0,3 % (1 чел.) отметил недостаток личного времени (см. Прил. 3, табл. 14).</w:t>
      </w:r>
    </w:p>
    <w:p w14:paraId="53887F6F" w14:textId="77777777" w:rsidR="00703C41" w:rsidRPr="00703C41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C4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анкетного опроса показали, что большинство опрошенных респондентов максимально оценили организацию учебного процесса, компетентность преподавательского состава и доброжелательность работников ГБУ ДПО ИОУМЦКИ «Байкал».</w:t>
      </w:r>
    </w:p>
    <w:p w14:paraId="368D96C6" w14:textId="77777777" w:rsidR="00703C41" w:rsidRPr="00703C41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респондентами актуальности курсов показывает, что квалификация большинства опрошенных слушателей после завершения курсов существенно повысилась, гораздо меньше респондентов отметили, </w:t>
      </w:r>
      <w:r w:rsidRPr="00703C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 их квалификация повысилась незначительно. В качестве результата, полученного после прохождения курсов повышения квалификации, респонденты выделили «получение новых знаний и расширение профессиональных компетенций». Большинство опрошенных указали, что их ожидания от посещения курсов повышения квалификации полностью оправдались и скорее оправдались, чем не оправдались.</w:t>
      </w:r>
    </w:p>
    <w:p w14:paraId="70DDEE69" w14:textId="77777777" w:rsidR="00703C41" w:rsidRPr="00703C41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C41">
        <w:rPr>
          <w:rFonts w:ascii="Times New Roman" w:hAnsi="Times New Roman" w:cs="Times New Roman"/>
          <w:color w:val="000000" w:themeColor="text1"/>
          <w:sz w:val="28"/>
          <w:szCs w:val="28"/>
        </w:rPr>
        <w:t>В целом анализ данных опроса показал высокий уровень удовлетворенности слушателей процессом и результатом обучения.</w:t>
      </w:r>
    </w:p>
    <w:p w14:paraId="0D103319" w14:textId="77777777" w:rsidR="00703C41" w:rsidRPr="00703C41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622660" w14:textId="77777777" w:rsidR="0073426F" w:rsidRDefault="0073426F" w:rsidP="009F240D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CB6E3B1" w14:textId="348A1BCD" w:rsidR="009F240D" w:rsidRDefault="009F71DD" w:rsidP="009F71D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ВЫВОДЫ</w:t>
      </w:r>
    </w:p>
    <w:p w14:paraId="11F5C339" w14:textId="77777777" w:rsidR="009F240D" w:rsidRDefault="009F240D" w:rsidP="009F240D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18510C9" w14:textId="22736C29" w:rsidR="00703C41" w:rsidRPr="009F240D" w:rsidRDefault="00703C41" w:rsidP="009F240D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40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работы учебно-методического отдела в 2022 году</w:t>
      </w:r>
      <w:r w:rsidR="009F24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9704B41" w14:textId="44C526B9" w:rsidR="00703C41" w:rsidRPr="00703C41" w:rsidRDefault="00703C41" w:rsidP="000118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C41">
        <w:rPr>
          <w:rFonts w:ascii="Times New Roman" w:hAnsi="Times New Roman" w:cs="Times New Roman"/>
          <w:color w:val="000000" w:themeColor="text1"/>
          <w:sz w:val="28"/>
          <w:szCs w:val="28"/>
        </w:rPr>
        <w:t>1. Государственное задание по реализации дополнительных профессиональных программ выполнено на 100,2%, что составляет 7 324 чел-часа.</w:t>
      </w:r>
    </w:p>
    <w:p w14:paraId="6403F240" w14:textId="62603316" w:rsidR="00703C41" w:rsidRPr="00703C41" w:rsidRDefault="009F71DD" w:rsidP="000118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03C41" w:rsidRPr="0070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Количество слушателей, прошедших обучение по программам повышения квалификации и профессиональной переподготовки, составило 732 человека (в 2021 году – </w:t>
      </w:r>
      <w:r w:rsidR="009F32E7">
        <w:rPr>
          <w:rFonts w:ascii="Times New Roman" w:hAnsi="Times New Roman" w:cs="Times New Roman"/>
          <w:color w:val="000000" w:themeColor="text1"/>
          <w:sz w:val="28"/>
          <w:szCs w:val="28"/>
        </w:rPr>
        <w:t>583</w:t>
      </w:r>
      <w:r w:rsidR="00703C41" w:rsidRPr="0070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человек).</w:t>
      </w:r>
      <w:r w:rsidR="009F2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на 25,6% больше, чем в 2021 году.</w:t>
      </w:r>
    </w:p>
    <w:p w14:paraId="067161FC" w14:textId="25893B1F" w:rsidR="00703C41" w:rsidRPr="00703C41" w:rsidRDefault="009F71DD" w:rsidP="009F32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3C41" w:rsidRPr="00703C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F3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3C41" w:rsidRPr="0070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Разработано учебно-методическое обеспечение к программам и наполнение лекций для системы дистанционного обучения, освоено обучение с использованием цифровой платформы «Webinar.ru» в формате видеоконференции. </w:t>
      </w:r>
    </w:p>
    <w:p w14:paraId="46C8C721" w14:textId="55E50084" w:rsidR="00703C41" w:rsidRPr="00703C41" w:rsidRDefault="009F71DD" w:rsidP="009F32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03C41" w:rsidRPr="00703C41">
        <w:rPr>
          <w:rFonts w:ascii="Times New Roman" w:hAnsi="Times New Roman" w:cs="Times New Roman"/>
          <w:color w:val="000000" w:themeColor="text1"/>
          <w:sz w:val="28"/>
          <w:szCs w:val="28"/>
        </w:rPr>
        <w:t>. Анкеты по оценке удовлетворенности предоставляемых образовательных услуг, которые заполняют слушатели по окончании каждого курса, специалистами отдела переведены в</w:t>
      </w:r>
      <w:r w:rsidR="0070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3C41" w:rsidRPr="00703C4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вариант Google</w:t>
      </w:r>
      <w:r w:rsidR="00734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3C41" w:rsidRPr="00703C41">
        <w:rPr>
          <w:rFonts w:ascii="Times New Roman" w:hAnsi="Times New Roman" w:cs="Times New Roman"/>
          <w:color w:val="000000" w:themeColor="text1"/>
          <w:sz w:val="28"/>
          <w:szCs w:val="28"/>
        </w:rPr>
        <w:t>forms</w:t>
      </w:r>
      <w:proofErr w:type="spellEnd"/>
      <w:r w:rsidR="0070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3C41" w:rsidRPr="00703C4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0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3C41" w:rsidRPr="00703C41">
        <w:rPr>
          <w:rFonts w:ascii="Times New Roman" w:hAnsi="Times New Roman" w:cs="Times New Roman"/>
          <w:color w:val="000000" w:themeColor="text1"/>
          <w:sz w:val="28"/>
          <w:szCs w:val="28"/>
        </w:rPr>
        <w:t>Yandex</w:t>
      </w:r>
      <w:proofErr w:type="spellEnd"/>
      <w:r w:rsidR="00734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3C41" w:rsidRPr="00703C41">
        <w:rPr>
          <w:rFonts w:ascii="Times New Roman" w:hAnsi="Times New Roman" w:cs="Times New Roman"/>
          <w:color w:val="000000" w:themeColor="text1"/>
          <w:sz w:val="28"/>
          <w:szCs w:val="28"/>
        </w:rPr>
        <w:t>forms</w:t>
      </w:r>
      <w:proofErr w:type="spellEnd"/>
      <w:r w:rsidR="00703C41" w:rsidRPr="0070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F8C1AE0" w14:textId="504E33B1" w:rsidR="00703C41" w:rsidRDefault="009F71DD" w:rsidP="009F32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03C41" w:rsidRPr="00703C41">
        <w:rPr>
          <w:rFonts w:ascii="Times New Roman" w:hAnsi="Times New Roman" w:cs="Times New Roman"/>
          <w:color w:val="000000" w:themeColor="text1"/>
          <w:sz w:val="28"/>
          <w:szCs w:val="28"/>
        </w:rPr>
        <w:t>. Для реализации дополнительных профессиональных программ привлечены преподаватели и специалисты, кандидаты наук, доценты из высших учебных учреждений городов Москвы, Новосибирска, Красноярска, Улан-Удэ и учреждений Иркутской области.</w:t>
      </w:r>
    </w:p>
    <w:p w14:paraId="5596BE17" w14:textId="28FD471C" w:rsidR="00626F92" w:rsidRDefault="009F71DD" w:rsidP="009F32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F2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2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</w:t>
      </w:r>
      <w:r w:rsidR="00626F92" w:rsidRPr="00626F92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отсутствием заявок по программам</w:t>
      </w:r>
      <w:r w:rsidR="0062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626F92" w:rsidRPr="0062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были реализованы </w:t>
      </w:r>
      <w:r w:rsidR="00626F9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дополнительные профессиональные программы:</w:t>
      </w:r>
    </w:p>
    <w:p w14:paraId="140A4818" w14:textId="77777777" w:rsidR="00626F92" w:rsidRDefault="00626F92" w:rsidP="009F32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26F9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повышения квалификации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2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«Современные тенденции в музыкальном образовании. Струнные инструменты» (72 часа); «Теория и практика инклюзивного образования: направления развития, формирование образовательной среды» (72 часа); «Проектирование современного занятия: от замысла к реализации» (72 часа)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E94AF9" w14:textId="0030F832" w:rsidR="00904592" w:rsidRDefault="00626F92" w:rsidP="009F32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8B3D4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профессиональной переподготовки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«Педагогическая</w:t>
      </w:r>
      <w:r w:rsidR="00904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преподавателя музыкально-теоретических дисциплин»</w:t>
      </w:r>
      <w:r w:rsidR="008B3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(280 часов)</w:t>
      </w:r>
      <w:r w:rsidR="009045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83FCCB" w14:textId="49483627" w:rsidR="009F240D" w:rsidRDefault="009F71DD" w:rsidP="009F32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04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организации обучения </w:t>
      </w:r>
      <w:r w:rsidR="006E2BAB">
        <w:rPr>
          <w:rFonts w:ascii="Times New Roman" w:hAnsi="Times New Roman" w:cs="Times New Roman"/>
          <w:color w:val="000000" w:themeColor="text1"/>
          <w:sz w:val="28"/>
          <w:szCs w:val="28"/>
        </w:rPr>
        <w:t>стоит отметить малую</w:t>
      </w:r>
      <w:r w:rsidR="00904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наполняемость учебных групп</w:t>
      </w:r>
      <w:r w:rsidR="00626F92" w:rsidRPr="00626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2BAB">
        <w:rPr>
          <w:rFonts w:ascii="Times New Roman" w:hAnsi="Times New Roman" w:cs="Times New Roman"/>
          <w:color w:val="000000" w:themeColor="text1"/>
          <w:sz w:val="28"/>
          <w:szCs w:val="28"/>
        </w:rPr>
        <w:t>по курсам повышения квалификации по программам, реализуемым для специалистов учреждений культуры.</w:t>
      </w:r>
    </w:p>
    <w:p w14:paraId="066AA651" w14:textId="5C1BDFA7" w:rsidR="009F240D" w:rsidRPr="00703C41" w:rsidRDefault="009F71DD" w:rsidP="009F32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16BBD">
        <w:rPr>
          <w:rFonts w:ascii="Times New Roman" w:hAnsi="Times New Roman" w:cs="Times New Roman"/>
          <w:color w:val="000000" w:themeColor="text1"/>
          <w:sz w:val="28"/>
          <w:szCs w:val="28"/>
        </w:rPr>
        <w:t>. Из-за отсутствия специализированных аудиторий и поиска для их замены</w:t>
      </w:r>
      <w:r w:rsidR="008B3D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6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некоторые программы курсов повышения квалификации приходилось менять по срокам проведения или отменять сов</w:t>
      </w:r>
      <w:r w:rsidR="008B3D44">
        <w:rPr>
          <w:rFonts w:ascii="Times New Roman" w:hAnsi="Times New Roman" w:cs="Times New Roman"/>
          <w:color w:val="000000" w:themeColor="text1"/>
          <w:sz w:val="28"/>
          <w:szCs w:val="28"/>
        </w:rPr>
        <w:t>сем.</w:t>
      </w:r>
    </w:p>
    <w:p w14:paraId="7C3AB2CC" w14:textId="1696BC3E" w:rsidR="00024104" w:rsidRDefault="00703C41" w:rsidP="009F32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C41">
        <w:rPr>
          <w:rFonts w:ascii="Times New Roman" w:hAnsi="Times New Roman" w:cs="Times New Roman"/>
          <w:color w:val="000000" w:themeColor="text1"/>
          <w:sz w:val="28"/>
          <w:szCs w:val="28"/>
        </w:rPr>
        <w:t>В целом, образовательная и учебно-методическая деятельность в ГБУ ДПО ИОУМЦКИ «Байкал» организована в соответствии с нормативными требованиями и отвечает запросам отрасли культуры региона.</w:t>
      </w:r>
    </w:p>
    <w:p w14:paraId="2FC06546" w14:textId="02FA049A" w:rsidR="0001185E" w:rsidRDefault="0001185E" w:rsidP="009F32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3F9658" w14:textId="77777777" w:rsidR="0001185E" w:rsidRDefault="0001185E" w:rsidP="00011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17763" w14:textId="087832C0" w:rsidR="0001185E" w:rsidRDefault="0001185E" w:rsidP="00011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69A0">
        <w:rPr>
          <w:rFonts w:ascii="Times New Roman" w:hAnsi="Times New Roman" w:cs="Times New Roman"/>
          <w:b/>
          <w:sz w:val="28"/>
          <w:szCs w:val="28"/>
        </w:rPr>
        <w:t>Перспективы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14:paraId="59AE0E78" w14:textId="77777777" w:rsidR="0001185E" w:rsidRDefault="0001185E" w:rsidP="000118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D69A0">
        <w:rPr>
          <w:rFonts w:ascii="Times New Roman" w:hAnsi="Times New Roman" w:cs="Times New Roman"/>
          <w:sz w:val="28"/>
          <w:szCs w:val="28"/>
        </w:rPr>
        <w:t xml:space="preserve">Продолжить партнерство </w:t>
      </w:r>
      <w:r>
        <w:rPr>
          <w:rFonts w:ascii="Times New Roman" w:hAnsi="Times New Roman" w:cs="Times New Roman"/>
          <w:sz w:val="28"/>
          <w:szCs w:val="28"/>
        </w:rPr>
        <w:t xml:space="preserve">с организациями и учреждениями сферы культуры </w:t>
      </w:r>
      <w:r w:rsidRPr="007D69A0">
        <w:rPr>
          <w:rFonts w:ascii="Times New Roman" w:hAnsi="Times New Roman" w:cs="Times New Roman"/>
          <w:sz w:val="28"/>
          <w:szCs w:val="28"/>
        </w:rPr>
        <w:t>в рамках взаимодействия по реализации дополнительных профессиональных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6DF507" w14:textId="77777777" w:rsidR="0001185E" w:rsidRDefault="0001185E" w:rsidP="0001185E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47588">
        <w:rPr>
          <w:rFonts w:ascii="Times New Roman" w:hAnsi="Times New Roman" w:cs="Times New Roman"/>
          <w:sz w:val="28"/>
          <w:szCs w:val="28"/>
        </w:rPr>
        <w:t>Активизировать работу по сотрудничеству с отделами культуры муниципальных образований Иркутской области по вопросам организации и проведения обучения работников сферы культуры в УМЦ «Байкал», а также по вопросам организации выездн</w:t>
      </w:r>
      <w:r>
        <w:rPr>
          <w:rFonts w:ascii="Times New Roman" w:hAnsi="Times New Roman" w:cs="Times New Roman"/>
          <w:sz w:val="28"/>
          <w:szCs w:val="28"/>
        </w:rPr>
        <w:t>ых обучающих курсов (по программам «Технология работы по созданию и разработке сайта учреждения</w:t>
      </w:r>
      <w:r w:rsidRPr="00E60B2A">
        <w:rPr>
          <w:rFonts w:ascii="Times New Roman" w:hAnsi="Times New Roman" w:cs="Times New Roman"/>
          <w:sz w:val="28"/>
          <w:szCs w:val="28"/>
        </w:rPr>
        <w:t>», «Теория и практика инклюзивного образования: направления развития, формирование образовательной среды</w:t>
      </w:r>
      <w:r>
        <w:rPr>
          <w:rFonts w:ascii="Times New Roman" w:hAnsi="Times New Roman" w:cs="Times New Roman"/>
          <w:sz w:val="28"/>
          <w:szCs w:val="28"/>
        </w:rPr>
        <w:t>» и прочие).</w:t>
      </w:r>
    </w:p>
    <w:p w14:paraId="665DC271" w14:textId="77777777" w:rsidR="0001185E" w:rsidRDefault="0001185E" w:rsidP="0001185E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A4219">
        <w:rPr>
          <w:rFonts w:ascii="Times New Roman" w:hAnsi="Times New Roman" w:cs="Times New Roman"/>
          <w:sz w:val="28"/>
          <w:szCs w:val="28"/>
        </w:rPr>
        <w:t>Расширить социальное партнерство в рамках взаимодействия по организации и реализации дополнительных профессиональных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3A4219">
        <w:rPr>
          <w:rFonts w:ascii="Times New Roman" w:hAnsi="Times New Roman" w:cs="Times New Roman"/>
          <w:sz w:val="28"/>
          <w:szCs w:val="28"/>
        </w:rPr>
        <w:t>учебно-методическими центрами культуры и искусства других регионов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F94C08" w14:textId="1B99FA8A" w:rsidR="0001185E" w:rsidRDefault="0001185E" w:rsidP="0001185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671BD">
        <w:rPr>
          <w:rFonts w:ascii="Times New Roman" w:hAnsi="Times New Roman" w:cs="Times New Roman"/>
          <w:sz w:val="28"/>
          <w:szCs w:val="28"/>
        </w:rPr>
        <w:t xml:space="preserve"> </w:t>
      </w:r>
      <w:r w:rsidRPr="00247588">
        <w:rPr>
          <w:rFonts w:ascii="Times New Roman" w:hAnsi="Times New Roman" w:cs="Times New Roman"/>
          <w:sz w:val="28"/>
          <w:szCs w:val="28"/>
        </w:rPr>
        <w:t>Разработать дополнительные профессиональные программы по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, посвященным году педагога и наставника; </w:t>
      </w:r>
      <w:r w:rsidR="00D839ED">
        <w:rPr>
          <w:rFonts w:ascii="Times New Roman" w:hAnsi="Times New Roman" w:cs="Times New Roman"/>
          <w:sz w:val="28"/>
          <w:szCs w:val="28"/>
        </w:rPr>
        <w:t>по безопасности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E6A6B9" w14:textId="27BD7EB5" w:rsidR="0001185E" w:rsidRDefault="0001185E" w:rsidP="0001185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671BD">
        <w:rPr>
          <w:rFonts w:ascii="Times New Roman" w:hAnsi="Times New Roman" w:cs="Times New Roman"/>
          <w:sz w:val="28"/>
          <w:szCs w:val="28"/>
        </w:rPr>
        <w:t xml:space="preserve"> Совершенствовать организацию учебного процесса по дополнительным профессиональным программам в связи с </w:t>
      </w:r>
      <w:r w:rsidR="00D839ED">
        <w:rPr>
          <w:rFonts w:ascii="Times New Roman" w:hAnsi="Times New Roman" w:cs="Times New Roman"/>
          <w:sz w:val="28"/>
          <w:szCs w:val="28"/>
        </w:rPr>
        <w:t>получением</w:t>
      </w:r>
      <w:r w:rsidR="007671BD">
        <w:rPr>
          <w:rFonts w:ascii="Times New Roman" w:hAnsi="Times New Roman" w:cs="Times New Roman"/>
          <w:sz w:val="28"/>
          <w:szCs w:val="28"/>
        </w:rPr>
        <w:t xml:space="preserve"> собственных учебных площадей.</w:t>
      </w:r>
    </w:p>
    <w:p w14:paraId="099D859A" w14:textId="02793F30" w:rsidR="00A94B03" w:rsidRDefault="00A94B03" w:rsidP="0001185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Усовершенствовать техническую оснащенность кабинетов, предназначенных для реализации дополнительных профессиональных программ: приобретение мультимедийного комплекта для учебного класса; приобретение ноутбуков для компьютерного класса.</w:t>
      </w:r>
    </w:p>
    <w:p w14:paraId="4D5F5760" w14:textId="77777777" w:rsidR="007671BD" w:rsidRPr="00706573" w:rsidRDefault="007671BD" w:rsidP="0001185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907D1C" w14:textId="77777777" w:rsidR="006052CB" w:rsidRDefault="006052CB" w:rsidP="00024104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  <w:sectPr w:rsidR="006052CB" w:rsidSect="00E4218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08A143E" w14:textId="77777777" w:rsidR="00B66079" w:rsidRDefault="00B66079" w:rsidP="00024104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23D568" w14:textId="5EEC0BB5" w:rsidR="00024104" w:rsidRDefault="00024104" w:rsidP="00024104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E7E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976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E7E">
        <w:rPr>
          <w:rFonts w:ascii="Times New Roman" w:hAnsi="Times New Roman" w:cs="Times New Roman"/>
          <w:b/>
          <w:sz w:val="24"/>
          <w:szCs w:val="24"/>
        </w:rPr>
        <w:t>1</w:t>
      </w:r>
    </w:p>
    <w:p w14:paraId="32F35415" w14:textId="77777777" w:rsidR="0001185E" w:rsidRDefault="0001185E" w:rsidP="0001185E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Таблица. Распределение слушателей по муниципальным образованиям Иркутской области: </w:t>
      </w:r>
    </w:p>
    <w:tbl>
      <w:tblPr>
        <w:tblpPr w:leftFromText="180" w:rightFromText="180" w:bottomFromText="200" w:vertAnchor="text" w:tblpY="1"/>
        <w:tblOverlap w:val="never"/>
        <w:tblW w:w="9039" w:type="dxa"/>
        <w:tblLook w:val="04A0" w:firstRow="1" w:lastRow="0" w:firstColumn="1" w:lastColumn="0" w:noHBand="0" w:noVBand="1"/>
      </w:tblPr>
      <w:tblGrid>
        <w:gridCol w:w="817"/>
        <w:gridCol w:w="3842"/>
        <w:gridCol w:w="2395"/>
        <w:gridCol w:w="1985"/>
      </w:tblGrid>
      <w:tr w:rsidR="0001185E" w14:paraId="31156511" w14:textId="77777777" w:rsidTr="0001185E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79CE" w14:textId="77777777" w:rsidR="0001185E" w:rsidRDefault="0001185E" w:rsidP="00A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694F3" w14:textId="77777777" w:rsidR="0001185E" w:rsidRDefault="0001185E" w:rsidP="00A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Муниципальные образования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0233" w14:textId="77777777" w:rsidR="0001185E" w:rsidRDefault="0001185E" w:rsidP="00A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22C9" w14:textId="77777777" w:rsidR="0001185E" w:rsidRPr="00F105AD" w:rsidRDefault="0001185E" w:rsidP="00A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105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2022 год</w:t>
            </w:r>
          </w:p>
        </w:tc>
      </w:tr>
      <w:tr w:rsidR="009B25A9" w14:paraId="5D8CBCF1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142C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98B0A" w14:textId="77777777" w:rsidR="009B25A9" w:rsidRPr="00B602CE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B602CE">
              <w:rPr>
                <w:rFonts w:ascii="Times New Roman" w:hAnsi="Times New Roman" w:cs="Times New Roman"/>
              </w:rPr>
              <w:t>г. Ангарс</w:t>
            </w:r>
            <w:r>
              <w:rPr>
                <w:rFonts w:ascii="Times New Roman" w:hAnsi="Times New Roman" w:cs="Times New Roman"/>
              </w:rPr>
              <w:t>кое МО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DB2C" w14:textId="77777777" w:rsidR="009B25A9" w:rsidRPr="00B602CE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E6F8" w14:textId="54A30FC8" w:rsidR="009B25A9" w:rsidRPr="00F77FDA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9B25A9" w14:paraId="6F076EEE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4556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5E1A3" w14:textId="77777777" w:rsidR="009B25A9" w:rsidRPr="00353A2E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353A2E">
              <w:rPr>
                <w:rFonts w:ascii="Times New Roman" w:hAnsi="Times New Roman" w:cs="Times New Roman"/>
              </w:rPr>
              <w:t>г. Братск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0B8C" w14:textId="77777777" w:rsidR="009B25A9" w:rsidRPr="00682FA8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D1D4" w14:textId="5EE2290E" w:rsidR="009B25A9" w:rsidRPr="00F77FDA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9B25A9" w14:paraId="31BC20AF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9427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B6106" w14:textId="77777777" w:rsidR="009B25A9" w:rsidRPr="00353A2E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353A2E">
              <w:rPr>
                <w:rFonts w:ascii="Times New Roman" w:hAnsi="Times New Roman" w:cs="Times New Roman"/>
              </w:rPr>
              <w:t>г. Зима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209B" w14:textId="77777777" w:rsidR="009B25A9" w:rsidRPr="00B602CE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DD35" w14:textId="36199401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5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9B25A9" w14:paraId="4AA81781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98AB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3895A" w14:textId="77777777" w:rsidR="009B25A9" w:rsidRPr="00353A2E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353A2E">
              <w:rPr>
                <w:rFonts w:ascii="Times New Roman" w:hAnsi="Times New Roman" w:cs="Times New Roman"/>
              </w:rPr>
              <w:t>г. Иркутск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0223" w14:textId="77777777" w:rsidR="009B25A9" w:rsidRPr="00682FA8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B449" w14:textId="2346C629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5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</w:tr>
      <w:tr w:rsidR="009B25A9" w14:paraId="19CCB9B7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988A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B675" w14:textId="77777777" w:rsidR="009B25A9" w:rsidRPr="00B602CE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B602CE">
              <w:rPr>
                <w:rFonts w:ascii="Times New Roman" w:hAnsi="Times New Roman" w:cs="Times New Roman"/>
              </w:rPr>
              <w:t>г. Саянск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758E" w14:textId="77777777" w:rsidR="009B25A9" w:rsidRPr="00B602CE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9443" w14:textId="6F185EC0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5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B25A9" w14:paraId="3CB36F38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6032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03947" w14:textId="77777777" w:rsidR="009B25A9" w:rsidRPr="00B602CE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B602CE">
              <w:rPr>
                <w:rFonts w:ascii="Times New Roman" w:hAnsi="Times New Roman" w:cs="Times New Roman"/>
              </w:rPr>
              <w:t>г. Свирск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2DD5" w14:textId="77777777" w:rsidR="009B25A9" w:rsidRPr="00B602CE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4ACE" w14:textId="05F003B8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5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9B25A9" w14:paraId="7C1F9D80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7B87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5CF20" w14:textId="77777777" w:rsidR="009B25A9" w:rsidRPr="00B602CE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B602CE">
              <w:rPr>
                <w:rFonts w:ascii="Times New Roman" w:hAnsi="Times New Roman" w:cs="Times New Roman"/>
              </w:rPr>
              <w:t>г. Тулун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B35F" w14:textId="77777777" w:rsidR="009B25A9" w:rsidRPr="00B602CE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3EEB" w14:textId="0C603D9C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5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B25A9" w14:paraId="3E812E8B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396C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9E33D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г. Усолье-Сибирское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706E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FA90" w14:textId="1B70B8F3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5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9B25A9" w14:paraId="0E5065E2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683A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28231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г. Усть-Илимск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54DD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6B90" w14:textId="56116BF6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5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9B25A9" w14:paraId="41B0453C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382A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46B6A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г. Черемхово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9847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9C4F" w14:textId="20A9F00F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5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9B25A9" w14:paraId="2D27B0DC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F407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A733A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proofErr w:type="spellStart"/>
            <w:r w:rsidRPr="00F1548C">
              <w:rPr>
                <w:rFonts w:ascii="Times New Roman" w:hAnsi="Times New Roman" w:cs="Times New Roman"/>
              </w:rPr>
              <w:t>Аларский</w:t>
            </w:r>
            <w:proofErr w:type="spellEnd"/>
            <w:r w:rsidRPr="00F1548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6B3D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BD9A" w14:textId="565DCAC8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5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9B25A9" w14:paraId="34FFF3E6" w14:textId="77777777" w:rsidTr="0001185E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C1C2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E2783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Балаганский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A5FB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5C6A" w14:textId="1A26AC39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5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B25A9" w14:paraId="1A01B8E5" w14:textId="77777777" w:rsidTr="0001185E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8A88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B6449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Баяндаевский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3F66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280F" w14:textId="048615A9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5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B25A9" w14:paraId="2373D1EA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DCD1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A1D88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г. Бодайбо и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E1EB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C36B" w14:textId="53845DDB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5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B25A9" w14:paraId="749AF546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C305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5575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Боханский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3DA6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E279" w14:textId="6FA88A5D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5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9B25A9" w14:paraId="0281EF5D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7CE8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4C180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Братский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10A9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EFF9" w14:textId="00B1FF6C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9B25A9" w14:paraId="3F83A433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7656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099E3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Жигаловский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5F5F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AB69" w14:textId="74A683BE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9B25A9" w14:paraId="09010743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1630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30B39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Заларинский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771B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01C6" w14:textId="64200C59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9B25A9" w14:paraId="3B25D8D2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5243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07B4D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Зиминский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2433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693C" w14:textId="1553F0C4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B25A9" w14:paraId="6FE79EA0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C8B5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F881F" w14:textId="77777777" w:rsidR="009B25A9" w:rsidRPr="00353A2E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353A2E">
              <w:rPr>
                <w:rFonts w:ascii="Times New Roman" w:hAnsi="Times New Roman" w:cs="Times New Roman"/>
              </w:rPr>
              <w:t>Иркутский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1DC" w14:textId="77777777" w:rsidR="009B25A9" w:rsidRPr="00B10AC1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0265" w14:textId="7F807B63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9B25A9" w14:paraId="01230130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5A56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F5E26" w14:textId="77777777" w:rsidR="009B25A9" w:rsidRPr="00353A2E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353A2E">
              <w:rPr>
                <w:rFonts w:ascii="Times New Roman" w:hAnsi="Times New Roman" w:cs="Times New Roman"/>
              </w:rPr>
              <w:t>Казачинско-Ленский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A787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CA13" w14:textId="5224EE79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B25A9" w14:paraId="1D08C399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5073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82697" w14:textId="77777777" w:rsidR="009B25A9" w:rsidRPr="00353A2E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353A2E">
              <w:rPr>
                <w:rFonts w:ascii="Times New Roman" w:hAnsi="Times New Roman" w:cs="Times New Roman"/>
              </w:rPr>
              <w:t>Катангский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59DA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E8B9" w14:textId="6449666F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B25A9" w14:paraId="288BCCDD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7582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CED86" w14:textId="77777777" w:rsidR="009B25A9" w:rsidRPr="00353A2E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353A2E">
              <w:rPr>
                <w:rFonts w:ascii="Times New Roman" w:hAnsi="Times New Roman" w:cs="Times New Roman"/>
              </w:rPr>
              <w:t>Качугский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D35E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A500" w14:textId="5F6AA48C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9B25A9" w14:paraId="27A7B0AC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084A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DB5BC" w14:textId="77777777" w:rsidR="009B25A9" w:rsidRPr="00353A2E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353A2E">
              <w:rPr>
                <w:rFonts w:ascii="Times New Roman" w:hAnsi="Times New Roman" w:cs="Times New Roman"/>
              </w:rPr>
              <w:t>Киренский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9F45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2031" w14:textId="7E2B6786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B25A9" w14:paraId="03627B01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8B27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43ABF" w14:textId="77777777" w:rsidR="009B25A9" w:rsidRPr="00353A2E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353A2E">
              <w:rPr>
                <w:rFonts w:ascii="Times New Roman" w:hAnsi="Times New Roman" w:cs="Times New Roman"/>
              </w:rPr>
              <w:t>Куйтунский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9A97" w14:textId="77777777" w:rsidR="009B25A9" w:rsidRPr="00B10AC1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473C" w14:textId="5183A748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9B25A9" w14:paraId="4198D845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7D4C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4C5B1" w14:textId="77777777" w:rsidR="009B25A9" w:rsidRPr="00353A2E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353A2E">
              <w:rPr>
                <w:rFonts w:ascii="Times New Roman" w:hAnsi="Times New Roman" w:cs="Times New Roman"/>
              </w:rPr>
              <w:t>Мамско-Чуйский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0585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A0A6" w14:textId="417634DE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B25A9" w14:paraId="703A8C98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B259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CDA8" w14:textId="77777777" w:rsidR="009B25A9" w:rsidRPr="00353A2E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353A2E">
              <w:rPr>
                <w:rFonts w:ascii="Times New Roman" w:hAnsi="Times New Roman" w:cs="Times New Roman"/>
              </w:rPr>
              <w:t>Нижнеилимский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9141" w14:textId="77777777" w:rsidR="009B25A9" w:rsidRPr="00B10AC1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41AE" w14:textId="4A5EDD62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9B25A9" w14:paraId="005A31DD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A200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39A5E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Нижнеудинский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BCC0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D8DC" w14:textId="5AB74F1E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9B25A9" w14:paraId="22097E63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98C5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C7ADC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Нукутский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221D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845B" w14:textId="0774F8EB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9B25A9" w14:paraId="593D6D18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61F2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473C7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Ольхонский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8498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72E3" w14:textId="54D5E0CC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9B25A9" w14:paraId="58992F04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0AA9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8C02D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Осинский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3C76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6AF5" w14:textId="1128584B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9B25A9" w14:paraId="49EB4BCB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8985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1575C" w14:textId="77777777" w:rsidR="009B25A9" w:rsidRPr="00353A2E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353A2E">
              <w:rPr>
                <w:rFonts w:ascii="Times New Roman" w:hAnsi="Times New Roman" w:cs="Times New Roman"/>
              </w:rPr>
              <w:t>Слюдянский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2610" w14:textId="77777777" w:rsidR="009B25A9" w:rsidRPr="00B10AC1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EBC9" w14:textId="6B4505AF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9B25A9" w14:paraId="2BF9C7BE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996A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55C37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Тайшетский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6240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1AE7" w14:textId="33F043F9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9B25A9" w14:paraId="59EAEDD2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83DD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F85D4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Тулунский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2055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42B5" w14:textId="118156A0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9B25A9" w14:paraId="0953D8CD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89DA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F2DA2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Усольский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9DF6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8E75" w14:textId="4F2F191B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9B25A9" w14:paraId="3E1D76DD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F016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5DFF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Усть-Илимский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DEFF5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4832" w14:textId="0D2C07A8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9B25A9" w14:paraId="3C8095A0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DED2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1CC4B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Усть-Кутский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74751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C1C0" w14:textId="2B886D40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9B25A9" w14:paraId="60F38972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01C7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6034B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Усть-Удинский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8F91C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8F19" w14:textId="7DE20510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B25A9" w14:paraId="2ACF2EBA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2AC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AFEC8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Черемховский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0084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BB30" w14:textId="269D3576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9B25A9" w14:paraId="2047969D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6D02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E4F4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Чунский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64ED0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6A2A" w14:textId="691BE0A4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9B25A9" w14:paraId="00CDCD80" w14:textId="77777777" w:rsidTr="000118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D834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8348E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1548C">
              <w:rPr>
                <w:rFonts w:ascii="Times New Roman" w:hAnsi="Times New Roman" w:cs="Times New Roman"/>
              </w:rPr>
              <w:t>Шелеховский район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51A8F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93DF" w14:textId="43E3B3FD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9B25A9" w14:paraId="0103E24E" w14:textId="77777777" w:rsidTr="0001185E">
        <w:trPr>
          <w:trHeight w:val="10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158CD" w14:textId="77777777" w:rsidR="009B25A9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C89E3F" w14:textId="77777777" w:rsidR="009B25A9" w:rsidRPr="00F1548C" w:rsidRDefault="009B25A9" w:rsidP="009B25A9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B99F2" w14:textId="77777777" w:rsidR="009B25A9" w:rsidRPr="00F1548C" w:rsidRDefault="009B25A9" w:rsidP="009B25A9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A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FDC88E" w14:textId="7A3907E7" w:rsidR="009B25A9" w:rsidRPr="00F105AD" w:rsidRDefault="009B25A9" w:rsidP="009B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01185E" w14:paraId="35590560" w14:textId="77777777" w:rsidTr="0001185E">
        <w:trPr>
          <w:trHeight w:val="10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0D8169" w14:textId="77777777" w:rsidR="0001185E" w:rsidRDefault="0001185E" w:rsidP="00A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2A6007" w14:textId="77777777" w:rsidR="0001185E" w:rsidRPr="00F1548C" w:rsidRDefault="0001185E" w:rsidP="00AC70E6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Эхирит-Булагатский район</w:t>
            </w: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CB71" w14:textId="77777777" w:rsidR="0001185E" w:rsidRPr="00F1548C" w:rsidRDefault="0001185E" w:rsidP="00AC70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337695" w14:textId="77777777" w:rsidR="0001185E" w:rsidRPr="00F105AD" w:rsidRDefault="0001185E" w:rsidP="00A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185E" w14:paraId="5CFF29D5" w14:textId="77777777" w:rsidTr="0001185E">
        <w:trPr>
          <w:trHeight w:val="10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0626" w14:textId="77777777" w:rsidR="0001185E" w:rsidRDefault="0001185E" w:rsidP="00A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8A437" w14:textId="77777777" w:rsidR="0001185E" w:rsidRPr="00F1548C" w:rsidRDefault="0001185E" w:rsidP="00AC70E6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A59A" w14:textId="77777777" w:rsidR="0001185E" w:rsidRPr="00F1548C" w:rsidRDefault="0001185E" w:rsidP="00AC70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D3B1" w14:textId="77777777" w:rsidR="0001185E" w:rsidRPr="00F105AD" w:rsidRDefault="0001185E" w:rsidP="00A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185E" w14:paraId="3B60B1C1" w14:textId="77777777" w:rsidTr="0001185E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A606" w14:textId="77777777" w:rsidR="0001185E" w:rsidRDefault="0001185E" w:rsidP="00A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FF43" w14:textId="77777777" w:rsidR="0001185E" w:rsidRPr="00CB247C" w:rsidRDefault="0001185E" w:rsidP="00AC70E6">
            <w:pPr>
              <w:spacing w:after="0" w:line="240" w:lineRule="auto"/>
              <w:ind w:right="60"/>
              <w:rPr>
                <w:rFonts w:ascii="Times New Roman" w:hAnsi="Times New Roman" w:cs="Times New Roman"/>
                <w:b/>
              </w:rPr>
            </w:pPr>
            <w:r w:rsidRPr="00CB247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A60F7" w14:textId="77777777" w:rsidR="0001185E" w:rsidRPr="00CB247C" w:rsidRDefault="0001185E" w:rsidP="00AC70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9981" w14:textId="77777777" w:rsidR="0001185E" w:rsidRDefault="0001185E" w:rsidP="00A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723</w:t>
            </w:r>
          </w:p>
          <w:p w14:paraId="0266C358" w14:textId="0079D39B" w:rsidR="00A94B03" w:rsidRPr="00F105AD" w:rsidRDefault="00A94B03" w:rsidP="00A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B933611" w14:textId="556EDCB0" w:rsidR="0001185E" w:rsidRDefault="009B25A9" w:rsidP="0001185E">
      <w:r w:rsidRPr="004A11D3"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ru-RU"/>
        </w:rPr>
        <w:drawing>
          <wp:inline distT="0" distB="0" distL="0" distR="0" wp14:anchorId="67D9238B" wp14:editId="39B57497">
            <wp:extent cx="5940425" cy="3848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98E109B" w14:textId="2671EB34" w:rsidR="0001185E" w:rsidRPr="009B25A9" w:rsidRDefault="009B25A9" w:rsidP="0001185E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Рисунок 8.</w:t>
      </w:r>
      <w:r w:rsidRPr="009B25A9">
        <w:t xml:space="preserve"> </w:t>
      </w:r>
      <w:r w:rsidRPr="009B25A9">
        <w:rPr>
          <w:rFonts w:ascii="Times New Roman" w:hAnsi="Times New Roman" w:cs="Times New Roman"/>
          <w:bCs/>
          <w:iCs/>
          <w:sz w:val="24"/>
          <w:szCs w:val="24"/>
        </w:rPr>
        <w:t>Обучение работников сферы искусств и культуры по муниципальным образованиям в 202</w:t>
      </w: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9B25A9">
        <w:rPr>
          <w:rFonts w:ascii="Times New Roman" w:hAnsi="Times New Roman" w:cs="Times New Roman"/>
          <w:bCs/>
          <w:iCs/>
          <w:sz w:val="24"/>
          <w:szCs w:val="24"/>
        </w:rPr>
        <w:t xml:space="preserve"> году</w:t>
      </w:r>
    </w:p>
    <w:p w14:paraId="7A1FC965" w14:textId="30A7CBDB" w:rsidR="0001185E" w:rsidRDefault="0001185E" w:rsidP="00011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44BE8" w14:textId="77777777" w:rsidR="0073426F" w:rsidRDefault="0073426F" w:rsidP="00011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4B172" w14:textId="77777777" w:rsidR="0001185E" w:rsidRDefault="0001185E" w:rsidP="00772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BC924" w14:textId="77777777" w:rsidR="0001185E" w:rsidRDefault="0001185E" w:rsidP="00011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CAF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14:paraId="34605DB2" w14:textId="77777777" w:rsidR="0001185E" w:rsidRPr="00772CAF" w:rsidRDefault="0001185E" w:rsidP="00011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CAF">
        <w:rPr>
          <w:rFonts w:ascii="Times New Roman" w:hAnsi="Times New Roman" w:cs="Times New Roman"/>
          <w:sz w:val="28"/>
          <w:szCs w:val="28"/>
        </w:rPr>
        <w:t>учебно-методического отдела                                                Т.А. Иваницкая</w:t>
      </w:r>
    </w:p>
    <w:p w14:paraId="6FF733A1" w14:textId="0970F9B4" w:rsidR="0001185E" w:rsidRPr="00772CAF" w:rsidRDefault="0001185E" w:rsidP="00011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6B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.12.2022г</w:t>
      </w:r>
    </w:p>
    <w:p w14:paraId="798489A4" w14:textId="77777777" w:rsidR="0001185E" w:rsidRPr="00772CAF" w:rsidRDefault="0001185E" w:rsidP="00011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A156FB" w14:textId="4720C85D" w:rsidR="0001185E" w:rsidRDefault="0001185E" w:rsidP="00011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383C2" w14:textId="77777777" w:rsidR="0073426F" w:rsidRDefault="0073426F" w:rsidP="00011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AFDC7A" w14:textId="77777777" w:rsidR="0001185E" w:rsidRPr="00772CAF" w:rsidRDefault="0001185E" w:rsidP="00011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CAF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2EA9FC67" w14:textId="77777777" w:rsidR="0001185E" w:rsidRDefault="0001185E" w:rsidP="00011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CAF">
        <w:rPr>
          <w:rFonts w:ascii="Times New Roman" w:hAnsi="Times New Roman" w:cs="Times New Roman"/>
          <w:sz w:val="28"/>
          <w:szCs w:val="28"/>
        </w:rPr>
        <w:t>Заместитель директора по УМР</w:t>
      </w:r>
    </w:p>
    <w:p w14:paraId="4C34E7FA" w14:textId="77777777" w:rsidR="0001185E" w:rsidRPr="00706573" w:rsidRDefault="0001185E" w:rsidP="00011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CAF">
        <w:rPr>
          <w:rFonts w:ascii="Times New Roman" w:hAnsi="Times New Roman" w:cs="Times New Roman"/>
          <w:sz w:val="28"/>
          <w:szCs w:val="28"/>
        </w:rPr>
        <w:t>_______________ Е.А. Шиш</w:t>
      </w:r>
    </w:p>
    <w:p w14:paraId="7A5D5173" w14:textId="4324D492" w:rsidR="00772CAF" w:rsidRPr="00772CAF" w:rsidRDefault="00772CAF" w:rsidP="00011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2CAF" w:rsidRPr="00772CAF" w:rsidSect="00E4218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9ED8" w14:textId="77777777" w:rsidR="00267B5A" w:rsidRDefault="00267B5A" w:rsidP="00E42184">
      <w:pPr>
        <w:spacing w:after="0" w:line="240" w:lineRule="auto"/>
      </w:pPr>
      <w:r>
        <w:separator/>
      </w:r>
    </w:p>
  </w:endnote>
  <w:endnote w:type="continuationSeparator" w:id="0">
    <w:p w14:paraId="7DBD6DDA" w14:textId="77777777" w:rsidR="00267B5A" w:rsidRDefault="00267B5A" w:rsidP="00E4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ner Hand ITC"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60E1" w14:textId="77777777" w:rsidR="00267B5A" w:rsidRDefault="00267B5A" w:rsidP="00E42184">
      <w:pPr>
        <w:spacing w:after="0" w:line="240" w:lineRule="auto"/>
      </w:pPr>
      <w:r>
        <w:separator/>
      </w:r>
    </w:p>
  </w:footnote>
  <w:footnote w:type="continuationSeparator" w:id="0">
    <w:p w14:paraId="31FC0532" w14:textId="77777777" w:rsidR="00267B5A" w:rsidRDefault="00267B5A" w:rsidP="00E4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579"/>
      <w:docPartObj>
        <w:docPartGallery w:val="Page Numbers (Top of Page)"/>
        <w:docPartUnique/>
      </w:docPartObj>
    </w:sdtPr>
    <w:sdtEndPr/>
    <w:sdtContent>
      <w:p w14:paraId="28DB6848" w14:textId="77777777" w:rsidR="00267B5A" w:rsidRDefault="00267B5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97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43C6721" w14:textId="77777777" w:rsidR="00267B5A" w:rsidRDefault="00267B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87845"/>
    <w:multiLevelType w:val="hybridMultilevel"/>
    <w:tmpl w:val="8C425A0A"/>
    <w:lvl w:ilvl="0" w:tplc="E81649A2">
      <w:start w:val="1"/>
      <w:numFmt w:val="bullet"/>
      <w:lvlText w:val="−"/>
      <w:lvlJc w:val="left"/>
      <w:pPr>
        <w:ind w:left="7165" w:hanging="360"/>
      </w:pPr>
      <w:rPr>
        <w:rFonts w:ascii="Viner Hand ITC" w:hAnsi="Viner Hand ITC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463D7"/>
    <w:multiLevelType w:val="hybridMultilevel"/>
    <w:tmpl w:val="E8B4F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944C1"/>
    <w:multiLevelType w:val="hybridMultilevel"/>
    <w:tmpl w:val="C5501786"/>
    <w:lvl w:ilvl="0" w:tplc="22B875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26A35"/>
    <w:multiLevelType w:val="hybridMultilevel"/>
    <w:tmpl w:val="9DEAB4D4"/>
    <w:lvl w:ilvl="0" w:tplc="FE442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DD3ED0"/>
    <w:multiLevelType w:val="hybridMultilevel"/>
    <w:tmpl w:val="CA8E34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71936"/>
    <w:multiLevelType w:val="hybridMultilevel"/>
    <w:tmpl w:val="D396A602"/>
    <w:lvl w:ilvl="0" w:tplc="FE442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3475B8"/>
    <w:multiLevelType w:val="hybridMultilevel"/>
    <w:tmpl w:val="E8B4F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6D49E9"/>
    <w:multiLevelType w:val="hybridMultilevel"/>
    <w:tmpl w:val="481E3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E5170"/>
    <w:multiLevelType w:val="hybridMultilevel"/>
    <w:tmpl w:val="E39A425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104"/>
    <w:rsid w:val="0001185E"/>
    <w:rsid w:val="00024104"/>
    <w:rsid w:val="00027915"/>
    <w:rsid w:val="00027E2A"/>
    <w:rsid w:val="00071022"/>
    <w:rsid w:val="000726C3"/>
    <w:rsid w:val="000819E0"/>
    <w:rsid w:val="000A50A4"/>
    <w:rsid w:val="000B64B0"/>
    <w:rsid w:val="000C5AB8"/>
    <w:rsid w:val="000C7E76"/>
    <w:rsid w:val="000E0955"/>
    <w:rsid w:val="00143118"/>
    <w:rsid w:val="001719E8"/>
    <w:rsid w:val="00176F87"/>
    <w:rsid w:val="00191A0A"/>
    <w:rsid w:val="002103E7"/>
    <w:rsid w:val="00210F05"/>
    <w:rsid w:val="002315CB"/>
    <w:rsid w:val="00244388"/>
    <w:rsid w:val="00250683"/>
    <w:rsid w:val="00267B5A"/>
    <w:rsid w:val="00272FB5"/>
    <w:rsid w:val="002B7E51"/>
    <w:rsid w:val="002C3983"/>
    <w:rsid w:val="002E44D4"/>
    <w:rsid w:val="00321622"/>
    <w:rsid w:val="00335D84"/>
    <w:rsid w:val="00343A13"/>
    <w:rsid w:val="00353A2E"/>
    <w:rsid w:val="00382719"/>
    <w:rsid w:val="00390837"/>
    <w:rsid w:val="0039112A"/>
    <w:rsid w:val="00394556"/>
    <w:rsid w:val="003A397C"/>
    <w:rsid w:val="003A6684"/>
    <w:rsid w:val="003C1660"/>
    <w:rsid w:val="003C21EC"/>
    <w:rsid w:val="003C32B3"/>
    <w:rsid w:val="003E4BD1"/>
    <w:rsid w:val="003E7444"/>
    <w:rsid w:val="00421B18"/>
    <w:rsid w:val="00421CA9"/>
    <w:rsid w:val="00424899"/>
    <w:rsid w:val="00442595"/>
    <w:rsid w:val="00461CFA"/>
    <w:rsid w:val="00463246"/>
    <w:rsid w:val="004C6F1C"/>
    <w:rsid w:val="004E43AA"/>
    <w:rsid w:val="00515CAC"/>
    <w:rsid w:val="005312A9"/>
    <w:rsid w:val="00531440"/>
    <w:rsid w:val="005610E7"/>
    <w:rsid w:val="00576BBB"/>
    <w:rsid w:val="00587380"/>
    <w:rsid w:val="005B6605"/>
    <w:rsid w:val="005C6503"/>
    <w:rsid w:val="005E7289"/>
    <w:rsid w:val="006052CB"/>
    <w:rsid w:val="00626F92"/>
    <w:rsid w:val="0063666A"/>
    <w:rsid w:val="00642FE4"/>
    <w:rsid w:val="006534F5"/>
    <w:rsid w:val="00671844"/>
    <w:rsid w:val="00683E99"/>
    <w:rsid w:val="006E0BBE"/>
    <w:rsid w:val="006E28D8"/>
    <w:rsid w:val="006E2BAB"/>
    <w:rsid w:val="00703C41"/>
    <w:rsid w:val="00703E74"/>
    <w:rsid w:val="0071594D"/>
    <w:rsid w:val="0073426F"/>
    <w:rsid w:val="00755353"/>
    <w:rsid w:val="007671BD"/>
    <w:rsid w:val="00772CAF"/>
    <w:rsid w:val="007A501B"/>
    <w:rsid w:val="007B50C6"/>
    <w:rsid w:val="00810BF1"/>
    <w:rsid w:val="00816BBD"/>
    <w:rsid w:val="00826468"/>
    <w:rsid w:val="008813F7"/>
    <w:rsid w:val="008851FD"/>
    <w:rsid w:val="00885D24"/>
    <w:rsid w:val="00891A63"/>
    <w:rsid w:val="008A7640"/>
    <w:rsid w:val="008B3D44"/>
    <w:rsid w:val="008B67EE"/>
    <w:rsid w:val="008C1DEC"/>
    <w:rsid w:val="00904592"/>
    <w:rsid w:val="00976619"/>
    <w:rsid w:val="00985840"/>
    <w:rsid w:val="009938D7"/>
    <w:rsid w:val="009B25A9"/>
    <w:rsid w:val="009C2D4F"/>
    <w:rsid w:val="009F240D"/>
    <w:rsid w:val="009F32E7"/>
    <w:rsid w:val="009F71DD"/>
    <w:rsid w:val="00A44613"/>
    <w:rsid w:val="00A44D68"/>
    <w:rsid w:val="00A57EDD"/>
    <w:rsid w:val="00A64BD0"/>
    <w:rsid w:val="00A80AA6"/>
    <w:rsid w:val="00A94B03"/>
    <w:rsid w:val="00AB4C9F"/>
    <w:rsid w:val="00AC70E6"/>
    <w:rsid w:val="00AD7A4B"/>
    <w:rsid w:val="00AE602F"/>
    <w:rsid w:val="00B529B4"/>
    <w:rsid w:val="00B66079"/>
    <w:rsid w:val="00B6741D"/>
    <w:rsid w:val="00B73294"/>
    <w:rsid w:val="00B80FD0"/>
    <w:rsid w:val="00B97CE9"/>
    <w:rsid w:val="00BA11BF"/>
    <w:rsid w:val="00BD2609"/>
    <w:rsid w:val="00BD4AD3"/>
    <w:rsid w:val="00BE2C7E"/>
    <w:rsid w:val="00BF2FDB"/>
    <w:rsid w:val="00C22081"/>
    <w:rsid w:val="00C5689F"/>
    <w:rsid w:val="00C66434"/>
    <w:rsid w:val="00C83490"/>
    <w:rsid w:val="00CD1E7E"/>
    <w:rsid w:val="00CD2F76"/>
    <w:rsid w:val="00CD4C50"/>
    <w:rsid w:val="00CE2476"/>
    <w:rsid w:val="00CF3332"/>
    <w:rsid w:val="00D03107"/>
    <w:rsid w:val="00D05FE8"/>
    <w:rsid w:val="00D13E55"/>
    <w:rsid w:val="00D202CC"/>
    <w:rsid w:val="00D5741F"/>
    <w:rsid w:val="00D7327F"/>
    <w:rsid w:val="00D839ED"/>
    <w:rsid w:val="00DA1D47"/>
    <w:rsid w:val="00DB0CA8"/>
    <w:rsid w:val="00DB57F5"/>
    <w:rsid w:val="00DF4BB3"/>
    <w:rsid w:val="00E0478C"/>
    <w:rsid w:val="00E2334D"/>
    <w:rsid w:val="00E24454"/>
    <w:rsid w:val="00E278F1"/>
    <w:rsid w:val="00E42184"/>
    <w:rsid w:val="00E47F34"/>
    <w:rsid w:val="00E53284"/>
    <w:rsid w:val="00E55EBE"/>
    <w:rsid w:val="00E5731A"/>
    <w:rsid w:val="00E60B2A"/>
    <w:rsid w:val="00E66BE2"/>
    <w:rsid w:val="00EA31FE"/>
    <w:rsid w:val="00ED0298"/>
    <w:rsid w:val="00ED3C5E"/>
    <w:rsid w:val="00EE1C5F"/>
    <w:rsid w:val="00EF39CB"/>
    <w:rsid w:val="00F217F0"/>
    <w:rsid w:val="00F22E1B"/>
    <w:rsid w:val="00F54723"/>
    <w:rsid w:val="00F8137F"/>
    <w:rsid w:val="00F821D5"/>
    <w:rsid w:val="00FA0428"/>
    <w:rsid w:val="00FA5F07"/>
    <w:rsid w:val="00FC1E71"/>
    <w:rsid w:val="00FD3F2D"/>
    <w:rsid w:val="00FD7C7A"/>
    <w:rsid w:val="00FF3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E351"/>
  <w15:docId w15:val="{65A86255-DFF9-412C-9EA7-378902B3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104"/>
  </w:style>
  <w:style w:type="paragraph" w:styleId="1">
    <w:name w:val="heading 1"/>
    <w:basedOn w:val="a"/>
    <w:next w:val="a"/>
    <w:link w:val="10"/>
    <w:uiPriority w:val="9"/>
    <w:qFormat/>
    <w:rsid w:val="00024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0241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24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4104"/>
    <w:rPr>
      <w:color w:val="0000FF"/>
      <w:u w:val="single"/>
    </w:rPr>
  </w:style>
  <w:style w:type="character" w:customStyle="1" w:styleId="a4">
    <w:name w:val="Обычный (Интернет) Знак"/>
    <w:aliases w:val="Обычный (Web) Знак"/>
    <w:basedOn w:val="a0"/>
    <w:link w:val="a5"/>
    <w:uiPriority w:val="99"/>
    <w:locked/>
    <w:rsid w:val="00024104"/>
  </w:style>
  <w:style w:type="paragraph" w:styleId="a5">
    <w:name w:val="Normal (Web)"/>
    <w:aliases w:val="Обычный (Web)"/>
    <w:basedOn w:val="a"/>
    <w:link w:val="a4"/>
    <w:uiPriority w:val="99"/>
    <w:unhideWhenUsed/>
    <w:qFormat/>
    <w:rsid w:val="00024104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locked/>
    <w:rsid w:val="00024104"/>
  </w:style>
  <w:style w:type="paragraph" w:styleId="a7">
    <w:name w:val="header"/>
    <w:basedOn w:val="a"/>
    <w:link w:val="a6"/>
    <w:uiPriority w:val="99"/>
    <w:unhideWhenUsed/>
    <w:rsid w:val="00024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024104"/>
  </w:style>
  <w:style w:type="paragraph" w:styleId="a9">
    <w:name w:val="footer"/>
    <w:basedOn w:val="a"/>
    <w:link w:val="a8"/>
    <w:uiPriority w:val="99"/>
    <w:semiHidden/>
    <w:unhideWhenUsed/>
    <w:rsid w:val="00024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Основной текст Знак"/>
    <w:basedOn w:val="a0"/>
    <w:link w:val="ab"/>
    <w:semiHidden/>
    <w:locked/>
    <w:rsid w:val="0002410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a"/>
    <w:semiHidden/>
    <w:unhideWhenUsed/>
    <w:rsid w:val="00024104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locked/>
    <w:rsid w:val="00024104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02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Абзац списка Знак"/>
    <w:link w:val="af"/>
    <w:uiPriority w:val="34"/>
    <w:locked/>
    <w:rsid w:val="00024104"/>
  </w:style>
  <w:style w:type="paragraph" w:styleId="af">
    <w:name w:val="List Paragraph"/>
    <w:basedOn w:val="a"/>
    <w:link w:val="ae"/>
    <w:uiPriority w:val="34"/>
    <w:qFormat/>
    <w:rsid w:val="00024104"/>
    <w:pPr>
      <w:ind w:left="720"/>
      <w:contextualSpacing/>
    </w:pPr>
  </w:style>
  <w:style w:type="character" w:customStyle="1" w:styleId="11">
    <w:name w:val="Основной текст Знак1"/>
    <w:basedOn w:val="a0"/>
    <w:semiHidden/>
    <w:rsid w:val="00024104"/>
  </w:style>
  <w:style w:type="character" w:customStyle="1" w:styleId="12">
    <w:name w:val="Верхний колонтитул Знак1"/>
    <w:basedOn w:val="a0"/>
    <w:uiPriority w:val="99"/>
    <w:semiHidden/>
    <w:rsid w:val="00024104"/>
  </w:style>
  <w:style w:type="character" w:customStyle="1" w:styleId="13">
    <w:name w:val="Нижний колонтитул Знак1"/>
    <w:basedOn w:val="a0"/>
    <w:uiPriority w:val="99"/>
    <w:semiHidden/>
    <w:rsid w:val="00024104"/>
  </w:style>
  <w:style w:type="character" w:customStyle="1" w:styleId="14">
    <w:name w:val="Текст выноски Знак1"/>
    <w:basedOn w:val="a0"/>
    <w:uiPriority w:val="99"/>
    <w:semiHidden/>
    <w:rsid w:val="00024104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241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Strong"/>
    <w:basedOn w:val="a0"/>
    <w:uiPriority w:val="22"/>
    <w:qFormat/>
    <w:rsid w:val="00024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MCBAIKALSRV\public\&#1059;&#1095;&#1077;&#1073;&#1085;&#1086;-&#1084;&#1077;&#1090;&#1086;&#1076;&#1080;&#1095;&#1077;&#1089;&#1082;&#1080;&#1081;%20&#1086;&#1090;&#1076;&#1077;&#1083;\&#1056;&#1077;&#1079;&#1091;&#1083;&#1100;&#1090;&#1072;&#1090;&#1099;%20&#1072;&#1085;&#1082;&#1077;&#1090;&#1080;&#1088;&#1086;&#1074;&#1072;&#1085;&#1080;&#1103;\&#1044;&#1083;&#1103;%20&#1086;&#1090;&#1095;&#1077;&#1090;&#1072;%20&#1079;&#1072;%202022\&#1086;&#1090;&#1095;&#1077;&#1090;%20&#1079;&#1072;%201%20&#1087;&#1086;&#1083;&#1091;&#1075;&#1086;&#1076;&#1080;&#1077;\&#1075;&#1088;&#1072;&#1092;&#1080;&#1082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UMCBAIKALSRV\public\&#1059;&#1095;&#1077;&#1073;&#1085;&#1086;-&#1084;&#1077;&#1090;&#1086;&#1076;&#1080;&#1095;&#1077;&#1089;&#1082;&#1080;&#1081;%20&#1086;&#1090;&#1076;&#1077;&#1083;\&#1056;&#1077;&#1079;&#1091;&#1083;&#1100;&#1090;&#1072;&#1090;&#1099;%20&#1072;&#1085;&#1082;&#1077;&#1090;&#1080;&#1088;&#1086;&#1074;&#1072;&#1085;&#1080;&#1103;\&#1044;&#1083;&#1103;%20&#1086;&#1090;&#1095;&#1077;&#1090;&#1072;%20&#1079;&#1072;%202022\&#1086;&#1090;&#1095;&#1077;&#1090;%20&#1079;&#1072;%201%20&#1087;&#1086;&#1083;&#1091;&#1075;&#1086;&#1076;&#1080;&#1077;\&#1075;&#1088;&#1072;&#1092;&#1080;&#1082;&#1080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UMCBAIKALSRV\public\&#1059;&#1095;&#1077;&#1073;&#1085;&#1086;-&#1084;&#1077;&#1090;&#1086;&#1076;&#1080;&#1095;&#1077;&#1089;&#1082;&#1080;&#1081;%20&#1086;&#1090;&#1076;&#1077;&#1083;\&#1056;&#1077;&#1079;&#1091;&#1083;&#1100;&#1090;&#1072;&#1090;&#1099;%20&#1072;&#1085;&#1082;&#1077;&#1090;&#1080;&#1088;&#1086;&#1074;&#1072;&#1085;&#1080;&#1103;\&#1044;&#1083;&#1103;%20&#1086;&#1090;&#1095;&#1077;&#1090;&#1072;%20&#1079;&#1072;%202022\&#1086;&#1090;&#1095;&#1077;&#1090;%20&#1079;&#1072;%201%20&#1087;&#1086;&#1083;&#1091;&#1075;&#1086;&#1076;&#1080;&#1077;\&#1075;&#1088;&#1072;&#1092;&#1080;&#1082;&#1080;.xlsx" TargetMode="External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728559614979638E-2"/>
          <c:y val="0.12070074574011581"/>
          <c:w val="0.50538175878700098"/>
          <c:h val="0.75859850851976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Прошли обучение по программам профессиональной переподготовки</c:v>
                </c:pt>
              </c:strCache>
            </c:strRef>
          </c:tx>
          <c:explosion val="7"/>
          <c:dLbls>
            <c:dLbl>
              <c:idx val="0"/>
              <c:layout>
                <c:manualLayout>
                  <c:x val="5.3185406618693212E-2"/>
                  <c:y val="-8.51872682581343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17,6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20B-42EE-80ED-2F52053A4010}"/>
                </c:ext>
              </c:extLst>
            </c:dLbl>
            <c:dLbl>
              <c:idx val="1"/>
              <c:layout>
                <c:manualLayout>
                  <c:x val="6.6989639993630931E-2"/>
                  <c:y val="-1.85485147689872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58,8</a:t>
                    </a:r>
                    <a:r>
                      <a:rPr lang="en-US" baseline="0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20B-42EE-80ED-2F52053A4010}"/>
                </c:ext>
              </c:extLst>
            </c:dLbl>
            <c:dLbl>
              <c:idx val="2"/>
              <c:layout>
                <c:manualLayout>
                  <c:x val="-1.793325313502479E-2"/>
                  <c:y val="-5.59070741157366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17,6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20B-42EE-80ED-2F52053A4010}"/>
                </c:ext>
              </c:extLst>
            </c:dLbl>
            <c:dLbl>
              <c:idx val="3"/>
              <c:layout>
                <c:manualLayout>
                  <c:x val="-5.0285015742895178E-2"/>
                  <c:y val="-4.50793650793650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20B-42EE-80ED-2F52053A401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руководители учреждений культуры</c:v>
                </c:pt>
                <c:pt idx="1">
                  <c:v>специалисты учреждений культуры</c:v>
                </c:pt>
                <c:pt idx="2">
                  <c:v>руководители образовательных организаций</c:v>
                </c:pt>
                <c:pt idx="3">
                  <c:v>руководитель комитета по культуре Муниципального образования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20B-42EE-80ED-2F52053A40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49913112530935"/>
          <c:y val="6.0891138607674047E-2"/>
          <c:w val="0.34649448818897638"/>
          <c:h val="0.90824146981627296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Лист1!$A$10:$F$10</c:f>
              <c:strCache>
                <c:ptCount val="6"/>
                <c:pt idx="0">
                  <c:v>Новизна полученной информации/материалов</c:v>
                </c:pt>
                <c:pt idx="1">
                  <c:v>Практическая значимость материала, применимость в работе</c:v>
                </c:pt>
                <c:pt idx="2">
                  <c:v>Достаточность информации/учебно-методических материалов</c:v>
                </c:pt>
                <c:pt idx="3">
                  <c:v>Связь теории с практическими заданиями и система контроля результатов обучения</c:v>
                </c:pt>
                <c:pt idx="4">
                  <c:v>Наглядность и доступность учебно-методических материалов</c:v>
                </c:pt>
                <c:pt idx="5">
                  <c:v>Соответствие содержания программы заявленной тематике</c:v>
                </c:pt>
              </c:strCache>
            </c:strRef>
          </c:cat>
          <c:val>
            <c:numRef>
              <c:f>Лист1!$A$11:$F$11</c:f>
              <c:numCache>
                <c:formatCode>###0.00</c:formatCode>
                <c:ptCount val="6"/>
                <c:pt idx="0">
                  <c:v>4.5599999999999996</c:v>
                </c:pt>
                <c:pt idx="1">
                  <c:v>4.72</c:v>
                </c:pt>
                <c:pt idx="2">
                  <c:v>4.7</c:v>
                </c:pt>
                <c:pt idx="3">
                  <c:v>4.68</c:v>
                </c:pt>
                <c:pt idx="4">
                  <c:v>4.72</c:v>
                </c:pt>
                <c:pt idx="5">
                  <c:v>4.84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66-473C-9B24-FD344A9539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519616"/>
        <c:axId val="91533696"/>
      </c:barChart>
      <c:catAx>
        <c:axId val="915196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1533696"/>
        <c:crosses val="autoZero"/>
        <c:auto val="1"/>
        <c:lblAlgn val="ctr"/>
        <c:lblOffset val="100"/>
        <c:noMultiLvlLbl val="0"/>
      </c:catAx>
      <c:valAx>
        <c:axId val="91533696"/>
        <c:scaling>
          <c:orientation val="minMax"/>
          <c:max val="5"/>
          <c:min val="0"/>
        </c:scaling>
        <c:delete val="0"/>
        <c:axPos val="b"/>
        <c:majorGridlines/>
        <c:numFmt formatCode="###0.00" sourceLinked="1"/>
        <c:majorTickMark val="out"/>
        <c:minorTickMark val="none"/>
        <c:tickLblPos val="nextTo"/>
        <c:crossAx val="91519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Лист1!$A$21:$E$21</c:f>
              <c:strCache>
                <c:ptCount val="5"/>
                <c:pt idx="0">
                  <c:v>Умение поддерживать интерес слушателей к теме</c:v>
                </c:pt>
                <c:pt idx="1">
                  <c:v>Использование современных методов обучения</c:v>
                </c:pt>
                <c:pt idx="2">
                  <c:v>Умение излагать материал ясно, доступно и последовательно</c:v>
                </c:pt>
                <c:pt idx="3">
                  <c:v>Владение содержанием преподаваемой дисциплины</c:v>
                </c:pt>
                <c:pt idx="4">
                  <c:v>Доброжелательность преподавателя и возможность взаимодействия с ним</c:v>
                </c:pt>
              </c:strCache>
            </c:strRef>
          </c:cat>
          <c:val>
            <c:numRef>
              <c:f>Лист1!$A$22:$E$22</c:f>
              <c:numCache>
                <c:formatCode>###0.00</c:formatCode>
                <c:ptCount val="5"/>
                <c:pt idx="0">
                  <c:v>4.87</c:v>
                </c:pt>
                <c:pt idx="1">
                  <c:v>4.8499999999999996</c:v>
                </c:pt>
                <c:pt idx="2">
                  <c:v>4.92</c:v>
                </c:pt>
                <c:pt idx="3">
                  <c:v>4.9000000000000004</c:v>
                </c:pt>
                <c:pt idx="4">
                  <c:v>4.9300000000000024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FF-4E69-8128-8AC722DC8A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693440"/>
        <c:axId val="91694976"/>
      </c:barChart>
      <c:catAx>
        <c:axId val="916934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1694976"/>
        <c:crosses val="autoZero"/>
        <c:auto val="1"/>
        <c:lblAlgn val="ctr"/>
        <c:lblOffset val="100"/>
        <c:noMultiLvlLbl val="0"/>
      </c:catAx>
      <c:valAx>
        <c:axId val="91694976"/>
        <c:scaling>
          <c:orientation val="minMax"/>
          <c:max val="5"/>
          <c:min val="0"/>
        </c:scaling>
        <c:delete val="0"/>
        <c:axPos val="b"/>
        <c:majorGridlines/>
        <c:numFmt formatCode="###0.00" sourceLinked="1"/>
        <c:majorTickMark val="out"/>
        <c:minorTickMark val="none"/>
        <c:tickLblPos val="nextTo"/>
        <c:crossAx val="91693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Лист1!$A$28:$E$28</c:f>
              <c:strCache>
                <c:ptCount val="5"/>
                <c:pt idx="0">
                  <c:v>Удобство расписания занятий</c:v>
                </c:pt>
                <c:pt idx="1">
                  <c:v>Готовность рекомендовать коллегам обучение в УМЦ «Байкал»</c:v>
                </c:pt>
                <c:pt idx="2">
                  <c:v>Полнота, достоверность информации об условиях обучения на сайте УМЦ «Байкал»</c:v>
                </c:pt>
                <c:pt idx="3">
                  <c:v>Качество организации курсов (оформление договора, оплата, информационная поддержка и обратная связь со слушателем)</c:v>
                </c:pt>
                <c:pt idx="4">
                  <c:v>Доброжелательность, вежливость работников УМЦ «Байкал»</c:v>
                </c:pt>
              </c:strCache>
            </c:strRef>
          </c:cat>
          <c:val>
            <c:numRef>
              <c:f>Лист1!$A$29:$E$29</c:f>
              <c:numCache>
                <c:formatCode>###0.00</c:formatCode>
                <c:ptCount val="5"/>
                <c:pt idx="0">
                  <c:v>4.72</c:v>
                </c:pt>
                <c:pt idx="1">
                  <c:v>4.88</c:v>
                </c:pt>
                <c:pt idx="2">
                  <c:v>4.87</c:v>
                </c:pt>
                <c:pt idx="3">
                  <c:v>4.88</c:v>
                </c:pt>
                <c:pt idx="4">
                  <c:v>4.9700000000000024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9D-4CE4-8002-8B8FE48D74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727744"/>
        <c:axId val="91729280"/>
      </c:barChart>
      <c:catAx>
        <c:axId val="917277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1729280"/>
        <c:crosses val="autoZero"/>
        <c:auto val="1"/>
        <c:lblAlgn val="ctr"/>
        <c:lblOffset val="100"/>
        <c:noMultiLvlLbl val="0"/>
      </c:catAx>
      <c:valAx>
        <c:axId val="91729280"/>
        <c:scaling>
          <c:orientation val="minMax"/>
          <c:max val="5"/>
          <c:min val="0"/>
        </c:scaling>
        <c:delete val="0"/>
        <c:axPos val="b"/>
        <c:majorGridlines/>
        <c:numFmt formatCode="###0.00" sourceLinked="1"/>
        <c:majorTickMark val="out"/>
        <c:minorTickMark val="none"/>
        <c:tickLblPos val="nextTo"/>
        <c:crossAx val="917277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aseline="0" dirty="0">
                <a:solidFill>
                  <a:schemeClr val="accent2">
                    <a:lumMod val="75000"/>
                  </a:schemeClr>
                </a:solidFill>
              </a:rPr>
              <a:t>Количество слушателей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cat>
            <c:strRef>
              <c:f>Лист1!$A$2:$A$43</c:f>
              <c:strCache>
                <c:ptCount val="42"/>
                <c:pt idx="0">
                  <c:v>г. Ангарское МО</c:v>
                </c:pt>
                <c:pt idx="1">
                  <c:v>г. Братск</c:v>
                </c:pt>
                <c:pt idx="2">
                  <c:v>г. Зима</c:v>
                </c:pt>
                <c:pt idx="3">
                  <c:v>г. Иркутск</c:v>
                </c:pt>
                <c:pt idx="4">
                  <c:v>г. Саянск</c:v>
                </c:pt>
                <c:pt idx="5">
                  <c:v>г. Свирск</c:v>
                </c:pt>
                <c:pt idx="6">
                  <c:v>г. Тулун</c:v>
                </c:pt>
                <c:pt idx="7">
                  <c:v>г. Усолье-Сибирское</c:v>
                </c:pt>
                <c:pt idx="8">
                  <c:v>г. Усть-Илимск</c:v>
                </c:pt>
                <c:pt idx="9">
                  <c:v>г. Черемхово</c:v>
                </c:pt>
                <c:pt idx="10">
                  <c:v>Аларский район</c:v>
                </c:pt>
                <c:pt idx="11">
                  <c:v>Балаганский район</c:v>
                </c:pt>
                <c:pt idx="12">
                  <c:v>Баяндаевский район</c:v>
                </c:pt>
                <c:pt idx="13">
                  <c:v>Бодайбинский район</c:v>
                </c:pt>
                <c:pt idx="14">
                  <c:v>Боханский район</c:v>
                </c:pt>
                <c:pt idx="15">
                  <c:v>Братский район</c:v>
                </c:pt>
                <c:pt idx="16">
                  <c:v>Жигаловский район</c:v>
                </c:pt>
                <c:pt idx="17">
                  <c:v>Заларинский район</c:v>
                </c:pt>
                <c:pt idx="18">
                  <c:v>Зиминский район</c:v>
                </c:pt>
                <c:pt idx="19">
                  <c:v>Иркутский район</c:v>
                </c:pt>
                <c:pt idx="20">
                  <c:v>Казачинско-Ленский район</c:v>
                </c:pt>
                <c:pt idx="21">
                  <c:v>Катангский район</c:v>
                </c:pt>
                <c:pt idx="22">
                  <c:v>Качугский район</c:v>
                </c:pt>
                <c:pt idx="23">
                  <c:v>Киренский район</c:v>
                </c:pt>
                <c:pt idx="24">
                  <c:v>Куйтунский район</c:v>
                </c:pt>
                <c:pt idx="25">
                  <c:v>Мамско-Чуйский район</c:v>
                </c:pt>
                <c:pt idx="26">
                  <c:v>Нижнеилимский район</c:v>
                </c:pt>
                <c:pt idx="27">
                  <c:v>Нижнеудинский район</c:v>
                </c:pt>
                <c:pt idx="28">
                  <c:v>Нукутский район</c:v>
                </c:pt>
                <c:pt idx="29">
                  <c:v>Ольхонский район</c:v>
                </c:pt>
                <c:pt idx="30">
                  <c:v>Осинский район</c:v>
                </c:pt>
                <c:pt idx="31">
                  <c:v>Слюдянский район</c:v>
                </c:pt>
                <c:pt idx="32">
                  <c:v>Тайшетский район</c:v>
                </c:pt>
                <c:pt idx="33">
                  <c:v>Тулунский район</c:v>
                </c:pt>
                <c:pt idx="34">
                  <c:v>Усольский район</c:v>
                </c:pt>
                <c:pt idx="35">
                  <c:v>Усть-Илимский район</c:v>
                </c:pt>
                <c:pt idx="36">
                  <c:v>Усть-Кутский район</c:v>
                </c:pt>
                <c:pt idx="37">
                  <c:v>Усть-Удинский район</c:v>
                </c:pt>
                <c:pt idx="38">
                  <c:v>Черемховский район</c:v>
                </c:pt>
                <c:pt idx="39">
                  <c:v>Чунский район</c:v>
                </c:pt>
                <c:pt idx="40">
                  <c:v>Шелеховский район</c:v>
                </c:pt>
                <c:pt idx="41">
                  <c:v>Эхирит-Булагатский район</c:v>
                </c:pt>
              </c:strCache>
            </c:strRef>
          </c:cat>
          <c:val>
            <c:numRef>
              <c:f>Лист1!$B$2:$B$43</c:f>
              <c:numCache>
                <c:formatCode>General</c:formatCode>
                <c:ptCount val="42"/>
                <c:pt idx="0">
                  <c:v>49</c:v>
                </c:pt>
                <c:pt idx="1">
                  <c:v>41</c:v>
                </c:pt>
                <c:pt idx="2">
                  <c:v>7</c:v>
                </c:pt>
                <c:pt idx="3">
                  <c:v>157</c:v>
                </c:pt>
                <c:pt idx="4">
                  <c:v>5</c:v>
                </c:pt>
                <c:pt idx="5">
                  <c:v>10</c:v>
                </c:pt>
                <c:pt idx="6">
                  <c:v>5</c:v>
                </c:pt>
                <c:pt idx="7">
                  <c:v>11</c:v>
                </c:pt>
                <c:pt idx="8">
                  <c:v>13</c:v>
                </c:pt>
                <c:pt idx="9">
                  <c:v>19</c:v>
                </c:pt>
                <c:pt idx="10">
                  <c:v>10</c:v>
                </c:pt>
                <c:pt idx="11">
                  <c:v>5</c:v>
                </c:pt>
                <c:pt idx="12">
                  <c:v>4</c:v>
                </c:pt>
                <c:pt idx="13">
                  <c:v>3</c:v>
                </c:pt>
                <c:pt idx="14">
                  <c:v>19</c:v>
                </c:pt>
                <c:pt idx="15">
                  <c:v>15</c:v>
                </c:pt>
                <c:pt idx="16">
                  <c:v>15</c:v>
                </c:pt>
                <c:pt idx="17">
                  <c:v>20</c:v>
                </c:pt>
                <c:pt idx="18">
                  <c:v>3</c:v>
                </c:pt>
                <c:pt idx="19">
                  <c:v>55</c:v>
                </c:pt>
                <c:pt idx="20">
                  <c:v>4</c:v>
                </c:pt>
                <c:pt idx="21">
                  <c:v>0</c:v>
                </c:pt>
                <c:pt idx="22">
                  <c:v>18</c:v>
                </c:pt>
                <c:pt idx="23">
                  <c:v>2</c:v>
                </c:pt>
                <c:pt idx="24">
                  <c:v>19</c:v>
                </c:pt>
                <c:pt idx="25">
                  <c:v>1</c:v>
                </c:pt>
                <c:pt idx="26">
                  <c:v>10</c:v>
                </c:pt>
                <c:pt idx="27">
                  <c:v>25</c:v>
                </c:pt>
                <c:pt idx="28">
                  <c:v>6</c:v>
                </c:pt>
                <c:pt idx="29">
                  <c:v>16</c:v>
                </c:pt>
                <c:pt idx="30">
                  <c:v>6</c:v>
                </c:pt>
                <c:pt idx="31">
                  <c:v>13</c:v>
                </c:pt>
                <c:pt idx="32">
                  <c:v>11</c:v>
                </c:pt>
                <c:pt idx="33">
                  <c:v>20</c:v>
                </c:pt>
                <c:pt idx="34">
                  <c:v>25</c:v>
                </c:pt>
                <c:pt idx="35">
                  <c:v>6</c:v>
                </c:pt>
                <c:pt idx="36">
                  <c:v>13</c:v>
                </c:pt>
                <c:pt idx="37">
                  <c:v>2</c:v>
                </c:pt>
                <c:pt idx="38">
                  <c:v>23</c:v>
                </c:pt>
                <c:pt idx="39">
                  <c:v>9</c:v>
                </c:pt>
                <c:pt idx="40">
                  <c:v>15</c:v>
                </c:pt>
                <c:pt idx="4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7C-497E-8104-387C70E069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765760"/>
        <c:axId val="91775744"/>
      </c:barChart>
      <c:catAx>
        <c:axId val="91765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10" b="1" i="0" kern="0" baseline="0">
                <a:solidFill>
                  <a:schemeClr val="bg2">
                    <a:lumMod val="25000"/>
                  </a:schemeClr>
                </a:solidFill>
              </a:defRPr>
            </a:pPr>
            <a:endParaRPr lang="ru-RU"/>
          </a:p>
        </c:txPr>
        <c:crossAx val="91775744"/>
        <c:crosses val="autoZero"/>
        <c:auto val="1"/>
        <c:lblAlgn val="ctr"/>
        <c:lblOffset val="100"/>
        <c:noMultiLvlLbl val="0"/>
      </c:catAx>
      <c:valAx>
        <c:axId val="91775744"/>
        <c:scaling>
          <c:orientation val="minMax"/>
          <c:max val="100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 i="0" baseline="0">
                <a:solidFill>
                  <a:schemeClr val="accent2">
                    <a:lumMod val="75000"/>
                  </a:schemeClr>
                </a:solidFill>
              </a:defRPr>
            </a:pPr>
            <a:endParaRPr lang="ru-RU"/>
          </a:p>
        </c:txPr>
        <c:crossAx val="91765760"/>
        <c:crosses val="autoZero"/>
        <c:crossBetween val="between"/>
        <c:majorUnit val="10"/>
        <c:minorUnit val="5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9C3F-CB6D-4F8B-B814-FE802502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35</Pages>
  <Words>8581</Words>
  <Characters>48912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user</cp:lastModifiedBy>
  <cp:revision>47</cp:revision>
  <cp:lastPrinted>2023-01-24T04:52:00Z</cp:lastPrinted>
  <dcterms:created xsi:type="dcterms:W3CDTF">2022-06-24T06:34:00Z</dcterms:created>
  <dcterms:modified xsi:type="dcterms:W3CDTF">2023-03-24T02:50:00Z</dcterms:modified>
</cp:coreProperties>
</file>